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仿宋"/>
          <w:color w:val="000000"/>
          <w:sz w:val="40"/>
        </w:rPr>
      </w:pPr>
      <w:bookmarkStart w:id="0" w:name="_GoBack"/>
      <w:bookmarkEnd w:id="0"/>
    </w:p>
    <w:p>
      <w:pPr>
        <w:widowControl/>
        <w:spacing w:line="360" w:lineRule="auto"/>
        <w:jc w:val="center"/>
        <w:rPr>
          <w:rFonts w:ascii="黑体" w:hAnsi="黑体" w:eastAsia="黑体" w:cs="仿宋"/>
          <w:color w:val="000000"/>
          <w:sz w:val="40"/>
        </w:rPr>
      </w:pPr>
      <w:r>
        <w:rPr>
          <w:rFonts w:hint="eastAsia" w:ascii="黑体" w:hAnsi="黑体" w:eastAsia="黑体" w:cs="仿宋"/>
          <w:color w:val="000000"/>
          <w:sz w:val="40"/>
        </w:rPr>
        <w:t>无人机</w:t>
      </w:r>
      <w:r>
        <w:rPr>
          <w:rFonts w:ascii="黑体" w:hAnsi="黑体" w:eastAsia="黑体" w:cs="仿宋"/>
          <w:color w:val="000000"/>
          <w:sz w:val="40"/>
        </w:rPr>
        <w:t>装调检修工</w:t>
      </w:r>
    </w:p>
    <w:p>
      <w:pPr>
        <w:widowControl/>
        <w:spacing w:line="360" w:lineRule="auto"/>
        <w:jc w:val="center"/>
        <w:rPr>
          <w:rFonts w:ascii="黑体" w:hAnsi="黑体" w:eastAsia="黑体" w:cs="仿宋"/>
          <w:color w:val="000000"/>
          <w:sz w:val="40"/>
        </w:rPr>
      </w:pPr>
      <w:r>
        <w:rPr>
          <w:rFonts w:hint="eastAsia" w:ascii="黑体" w:hAnsi="黑体" w:eastAsia="黑体" w:cs="仿宋"/>
          <w:color w:val="000000"/>
          <w:sz w:val="40"/>
        </w:rPr>
        <w:t>国家职业技能标准</w:t>
      </w:r>
    </w:p>
    <w:p>
      <w:pPr>
        <w:widowControl/>
        <w:spacing w:line="360" w:lineRule="auto"/>
        <w:jc w:val="center"/>
        <w:rPr>
          <w:rFonts w:ascii="黑体" w:hAnsi="黑体" w:eastAsia="黑体" w:cs="仿宋"/>
          <w:color w:val="000000"/>
          <w:sz w:val="24"/>
        </w:rPr>
      </w:pPr>
      <w:r>
        <w:rPr>
          <w:rFonts w:hint="eastAsia" w:ascii="黑体" w:hAnsi="黑体" w:eastAsia="黑体" w:cs="仿宋"/>
          <w:color w:val="000000"/>
          <w:sz w:val="24"/>
        </w:rPr>
        <w:t>（征求意见稿）</w:t>
      </w:r>
    </w:p>
    <w:p>
      <w:pPr>
        <w:widowControl/>
        <w:spacing w:line="360" w:lineRule="auto"/>
        <w:ind w:firstLine="484" w:firstLineChars="202"/>
        <w:jc w:val="left"/>
        <w:rPr>
          <w:rFonts w:ascii="黑体" w:hAnsi="黑体" w:eastAsia="黑体" w:cs="仿宋"/>
          <w:color w:val="000000"/>
          <w:sz w:val="24"/>
        </w:rPr>
      </w:pP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  职业概况</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1.1  职业名称</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无人机装调检修工</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1.2  职业编码</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6-23-03-15</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1.3  职业定义</w:t>
      </w:r>
    </w:p>
    <w:p>
      <w:pPr>
        <w:widowControl/>
        <w:spacing w:line="360" w:lineRule="auto"/>
        <w:ind w:firstLine="484" w:firstLineChars="202"/>
        <w:rPr>
          <w:rFonts w:ascii="Times New Roman" w:hAnsi="Times New Roman" w:cs="Times New Roman"/>
          <w:color w:val="00B050"/>
          <w:sz w:val="24"/>
        </w:rPr>
      </w:pPr>
      <w:r>
        <w:rPr>
          <w:rFonts w:ascii="Times New Roman" w:hAnsi="Times New Roman" w:cs="Times New Roman"/>
          <w:sz w:val="24"/>
        </w:rPr>
        <w:t>使用设备、工装、工具和调试软件，对无人机进行配件选型、装配、调试、检修与维护的人员。</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1.4  职业技能等级</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本职业共设五个等级，分别为：五级/初级工、四级/中级工、三级/高级工、二级/技师、一级/高级技师。</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1.5  职业环境条件</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室内，常温。</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1.6  职业能力特征</w:t>
      </w:r>
    </w:p>
    <w:p>
      <w:pPr>
        <w:widowControl/>
        <w:spacing w:line="360" w:lineRule="auto"/>
        <w:ind w:firstLine="480" w:firstLineChars="200"/>
        <w:rPr>
          <w:rFonts w:ascii="Times New Roman" w:hAnsi="Times New Roman" w:cs="Times New Roman"/>
          <w:sz w:val="24"/>
        </w:rPr>
      </w:pPr>
      <w:r>
        <w:rPr>
          <w:rFonts w:ascii="Times New Roman" w:hAnsi="Times New Roman" w:cs="Times New Roman"/>
          <w:sz w:val="24"/>
        </w:rPr>
        <w:t>具有一定的学习、表达和计算能力，具有较强的空间感和形体知觉，听力、色觉正常，手指、手臂灵活，动作协调性强。</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1.7  普通受教育程度</w:t>
      </w:r>
    </w:p>
    <w:p>
      <w:pPr>
        <w:widowControl/>
        <w:spacing w:line="360" w:lineRule="auto"/>
        <w:ind w:firstLine="480" w:firstLineChars="200"/>
        <w:rPr>
          <w:rFonts w:ascii="Times New Roman" w:hAnsi="Times New Roman" w:cs="Times New Roman"/>
          <w:sz w:val="24"/>
        </w:rPr>
      </w:pPr>
      <w:r>
        <w:rPr>
          <w:rFonts w:ascii="Times New Roman" w:hAnsi="Times New Roman" w:cs="Times New Roman"/>
          <w:sz w:val="24"/>
        </w:rPr>
        <w:t>初中毕业（或相当文化程度）。</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1.8  培训参考学时</w:t>
      </w:r>
    </w:p>
    <w:p>
      <w:pPr>
        <w:widowControl/>
        <w:spacing w:line="360" w:lineRule="auto"/>
        <w:ind w:firstLine="480" w:firstLineChars="200"/>
        <w:rPr>
          <w:rFonts w:ascii="Times New Roman" w:hAnsi="Times New Roman" w:cs="Times New Roman"/>
          <w:sz w:val="24"/>
        </w:rPr>
      </w:pPr>
      <w:r>
        <w:rPr>
          <w:rFonts w:ascii="Times New Roman" w:hAnsi="Times New Roman" w:cs="Times New Roman"/>
          <w:sz w:val="24"/>
        </w:rPr>
        <w:t>五级/初级工不少于160学时，四级/中级工不少于140学时，三级/高级工不少于120标准学时，二级/技师、一级/高级技师不少于90标准学时。</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1.9  职业技能鉴定要求</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1.9.1  申报条件</w:t>
      </w:r>
    </w:p>
    <w:p>
      <w:pPr>
        <w:snapToGrid w:val="0"/>
        <w:spacing w:line="360" w:lineRule="auto"/>
        <w:ind w:firstLine="482" w:firstLineChars="200"/>
        <w:contextualSpacing/>
        <w:rPr>
          <w:rFonts w:ascii="Times New Roman" w:hAnsi="Times New Roman" w:cs="Times New Roman"/>
          <w:b/>
          <w:sz w:val="24"/>
        </w:rPr>
      </w:pPr>
      <w:r>
        <w:rPr>
          <w:rFonts w:ascii="Times New Roman" w:hAnsi="Times New Roman" w:cs="Times New Roman"/>
          <w:b/>
          <w:sz w:val="24"/>
        </w:rPr>
        <w:t>具备以下条件之一者，可申报五级/初级工：</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（1）累计从事本职业或相关职业</w:t>
      </w:r>
      <w:r>
        <w:rPr>
          <w:rStyle w:val="13"/>
          <w:rFonts w:ascii="Times New Roman" w:hAnsi="Times New Roman" w:cs="Times New Roman"/>
          <w:sz w:val="24"/>
        </w:rPr>
        <w:footnoteReference w:id="0"/>
      </w:r>
      <w:r>
        <w:rPr>
          <w:rFonts w:ascii="Times New Roman" w:hAnsi="Times New Roman" w:cs="Times New Roman"/>
          <w:sz w:val="24"/>
        </w:rPr>
        <w:t>工作1年（含）以上。</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（2）本职业或相关职业学徒期满。</w:t>
      </w:r>
    </w:p>
    <w:p>
      <w:pPr>
        <w:snapToGrid w:val="0"/>
        <w:spacing w:line="360" w:lineRule="auto"/>
        <w:ind w:firstLine="482" w:firstLineChars="200"/>
        <w:contextualSpacing/>
        <w:rPr>
          <w:rFonts w:ascii="Times New Roman" w:hAnsi="Times New Roman" w:cs="Times New Roman"/>
          <w:b/>
          <w:sz w:val="24"/>
        </w:rPr>
      </w:pPr>
      <w:r>
        <w:rPr>
          <w:rFonts w:ascii="Times New Roman" w:hAnsi="Times New Roman" w:cs="Times New Roman"/>
          <w:b/>
          <w:sz w:val="24"/>
        </w:rPr>
        <w:t>——具备以下条件之一者，可申报四级/中级工：</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（1）累计从事本职业或相关职业工作6年（含）以上。</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（2）取得本职业或相关职业五级/初级工职业技能等级后，累计从事本职业或相关职业工作4年（含）以上。</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（3）取得技工学校本专业或相关专业</w:t>
      </w:r>
      <w:r>
        <w:rPr>
          <w:rStyle w:val="13"/>
          <w:rFonts w:ascii="Times New Roman" w:hAnsi="Times New Roman" w:cs="Times New Roman"/>
          <w:sz w:val="24"/>
        </w:rPr>
        <w:footnoteReference w:id="1"/>
      </w:r>
      <w:r>
        <w:rPr>
          <w:rFonts w:ascii="Times New Roman" w:hAnsi="Times New Roman" w:cs="Times New Roman"/>
          <w:sz w:val="24"/>
        </w:rPr>
        <w:t>毕业证书（含尚未取得毕业证书的在校应届毕业生）；或取得经评估论证、以中级技能为培养目标的中等及以上职业学校本专业或相关专业</w:t>
      </w:r>
      <w:r>
        <w:rPr>
          <w:rStyle w:val="13"/>
          <w:rFonts w:ascii="Times New Roman" w:hAnsi="Times New Roman" w:cs="Times New Roman"/>
          <w:sz w:val="24"/>
        </w:rPr>
        <w:footnoteReference w:id="2"/>
      </w:r>
      <w:r>
        <w:rPr>
          <w:rFonts w:ascii="Times New Roman" w:hAnsi="Times New Roman" w:cs="Times New Roman"/>
          <w:sz w:val="24"/>
        </w:rPr>
        <w:t>毕业证书（含尚未取得毕业证书的在校应届毕业生）。</w:t>
      </w:r>
    </w:p>
    <w:p>
      <w:pPr>
        <w:snapToGrid w:val="0"/>
        <w:spacing w:line="360" w:lineRule="auto"/>
        <w:ind w:firstLine="482" w:firstLineChars="200"/>
        <w:contextualSpacing/>
        <w:rPr>
          <w:rFonts w:ascii="Times New Roman" w:hAnsi="Times New Roman" w:cs="Times New Roman"/>
          <w:b/>
          <w:sz w:val="24"/>
        </w:rPr>
      </w:pPr>
      <w:r>
        <w:rPr>
          <w:rFonts w:ascii="Times New Roman" w:hAnsi="Times New Roman" w:cs="Times New Roman"/>
          <w:b/>
          <w:sz w:val="24"/>
        </w:rPr>
        <w:t>——具备以下条件之一者，可申报三级/高级工：</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（1）取得本职业或相关职业四级/中级工</w:t>
      </w:r>
      <w:r>
        <w:rPr>
          <w:rStyle w:val="12"/>
          <w:rFonts w:ascii="Times New Roman" w:hAnsi="Times New Roman" w:cs="Times New Roman"/>
          <w:sz w:val="24"/>
          <w:szCs w:val="24"/>
        </w:rPr>
        <w:t>技能等级证书</w:t>
      </w:r>
      <w:r>
        <w:rPr>
          <w:rFonts w:ascii="Times New Roman" w:hAnsi="Times New Roman" w:cs="Times New Roman"/>
          <w:sz w:val="24"/>
        </w:rPr>
        <w:t>后，累计从事本职业或相关职业工作5年（含）以上。</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（2）取得本职业或相关职业四级/中级工</w:t>
      </w:r>
      <w:r>
        <w:rPr>
          <w:rStyle w:val="12"/>
          <w:rFonts w:ascii="Times New Roman" w:hAnsi="Times New Roman" w:cs="Times New Roman"/>
          <w:sz w:val="24"/>
          <w:szCs w:val="24"/>
        </w:rPr>
        <w:t>技能等级证书</w:t>
      </w:r>
      <w:r>
        <w:rPr>
          <w:rFonts w:ascii="Times New Roman" w:hAnsi="Times New Roman" w:cs="Times New Roman"/>
          <w:sz w:val="24"/>
        </w:rPr>
        <w:t>，并具有高级技工学校、技师学院毕业证书（含尚未取得毕业证书的在校应届毕业生）；或取得本职业或相关职业四级/中级工</w:t>
      </w:r>
      <w:r>
        <w:rPr>
          <w:rStyle w:val="12"/>
          <w:rFonts w:ascii="Times New Roman" w:hAnsi="Times New Roman" w:cs="Times New Roman"/>
          <w:sz w:val="24"/>
          <w:szCs w:val="24"/>
        </w:rPr>
        <w:t>技能等级证书</w:t>
      </w:r>
      <w:r>
        <w:rPr>
          <w:rFonts w:ascii="Times New Roman" w:hAnsi="Times New Roman" w:cs="Times New Roman"/>
          <w:sz w:val="24"/>
        </w:rPr>
        <w:t>，并具有经评估论证、以高级技能为培养目标的高等职业学校本专业或相关专业毕业证书</w:t>
      </w:r>
      <w:r>
        <w:rPr>
          <w:rStyle w:val="13"/>
          <w:rFonts w:ascii="Times New Roman" w:hAnsi="Times New Roman" w:cs="Times New Roman"/>
          <w:sz w:val="24"/>
        </w:rPr>
        <w:footnoteReference w:id="3"/>
      </w:r>
      <w:r>
        <w:rPr>
          <w:rFonts w:ascii="Times New Roman" w:hAnsi="Times New Roman" w:cs="Times New Roman"/>
          <w:sz w:val="24"/>
        </w:rPr>
        <w:t>（含尚未取得毕业证书的在校应届毕业生）。</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（3）具有大专及以上本专业或相关专业</w:t>
      </w:r>
      <w:r>
        <w:rPr>
          <w:rStyle w:val="13"/>
          <w:rFonts w:ascii="Times New Roman" w:hAnsi="Times New Roman" w:cs="Times New Roman"/>
          <w:sz w:val="24"/>
        </w:rPr>
        <w:footnoteReference w:id="4"/>
      </w:r>
      <w:r>
        <w:rPr>
          <w:rFonts w:ascii="Times New Roman" w:hAnsi="Times New Roman" w:cs="Times New Roman"/>
          <w:sz w:val="24"/>
        </w:rPr>
        <w:t>毕业证书，并取得本职业或相关职业四级/中级工</w:t>
      </w:r>
      <w:r>
        <w:rPr>
          <w:rStyle w:val="12"/>
          <w:rFonts w:ascii="Times New Roman" w:hAnsi="Times New Roman" w:cs="Times New Roman"/>
          <w:sz w:val="24"/>
          <w:szCs w:val="24"/>
        </w:rPr>
        <w:t>技能等级证书</w:t>
      </w:r>
      <w:r>
        <w:rPr>
          <w:rFonts w:ascii="Times New Roman" w:hAnsi="Times New Roman" w:cs="Times New Roman"/>
          <w:sz w:val="24"/>
        </w:rPr>
        <w:t>后，累计从事本职业或相关职业工作2年（含）以上。</w:t>
      </w:r>
    </w:p>
    <w:p>
      <w:pPr>
        <w:snapToGrid w:val="0"/>
        <w:spacing w:line="360" w:lineRule="auto"/>
        <w:ind w:firstLine="482" w:firstLineChars="200"/>
        <w:contextualSpacing/>
        <w:rPr>
          <w:rFonts w:ascii="Times New Roman" w:hAnsi="Times New Roman" w:cs="Times New Roman"/>
          <w:b/>
          <w:sz w:val="24"/>
        </w:rPr>
      </w:pPr>
      <w:r>
        <w:rPr>
          <w:rFonts w:ascii="Times New Roman" w:hAnsi="Times New Roman" w:cs="Times New Roman"/>
          <w:b/>
          <w:sz w:val="24"/>
        </w:rPr>
        <w:t>——具备以下条件之一者，可申报二级/技师：</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（1）取得本职业或相关职业三级/高级工</w:t>
      </w:r>
      <w:r>
        <w:rPr>
          <w:rStyle w:val="12"/>
          <w:rFonts w:ascii="Times New Roman" w:hAnsi="Times New Roman" w:cs="Times New Roman"/>
          <w:sz w:val="24"/>
          <w:szCs w:val="24"/>
        </w:rPr>
        <w:t>技能等级证书</w:t>
      </w:r>
      <w:r>
        <w:rPr>
          <w:rFonts w:ascii="Times New Roman" w:hAnsi="Times New Roman" w:cs="Times New Roman"/>
          <w:sz w:val="24"/>
        </w:rPr>
        <w:t>后，累计从事本职业或相关职业工作4年（含）以上。</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（2）取得本职业或相关职业三级/高级工</w:t>
      </w:r>
      <w:r>
        <w:rPr>
          <w:rStyle w:val="12"/>
          <w:rFonts w:ascii="Times New Roman" w:hAnsi="Times New Roman" w:cs="Times New Roman"/>
          <w:sz w:val="24"/>
          <w:szCs w:val="24"/>
        </w:rPr>
        <w:t>技能等级证书</w:t>
      </w:r>
      <w:r>
        <w:rPr>
          <w:rFonts w:ascii="Times New Roman" w:hAnsi="Times New Roman" w:cs="Times New Roman"/>
          <w:sz w:val="24"/>
        </w:rPr>
        <w:t>的高级技工学校、技师学院毕业生，累计从事本职业或相关职业工作3年（含）以上；或取得本职业或相关职业预备技师证书的技师学院毕业生，累计从事本职业或相关职业工作2年（含）以上。</w:t>
      </w:r>
    </w:p>
    <w:p>
      <w:pPr>
        <w:snapToGrid w:val="0"/>
        <w:spacing w:line="360" w:lineRule="auto"/>
        <w:ind w:firstLine="482" w:firstLineChars="200"/>
        <w:contextualSpacing/>
        <w:rPr>
          <w:rFonts w:ascii="Times New Roman" w:hAnsi="Times New Roman" w:cs="Times New Roman"/>
          <w:b/>
          <w:sz w:val="24"/>
        </w:rPr>
      </w:pPr>
      <w:r>
        <w:rPr>
          <w:rFonts w:ascii="Times New Roman" w:hAnsi="Times New Roman" w:cs="Times New Roman"/>
          <w:b/>
          <w:sz w:val="24"/>
        </w:rPr>
        <w:t>——具备以下条件者，可申报一级/高级技师：</w:t>
      </w:r>
    </w:p>
    <w:p>
      <w:pPr>
        <w:snapToGrid w:val="0"/>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取得本职业或相关职业二级/技师技能等级证书后，累计从事本职业或相关职业工作4年（含）以上。</w:t>
      </w:r>
    </w:p>
    <w:p>
      <w:pPr>
        <w:widowControl/>
        <w:spacing w:line="360" w:lineRule="auto"/>
        <w:rPr>
          <w:rFonts w:ascii="Times New Roman" w:hAnsi="Times New Roman" w:cs="Times New Roman"/>
          <w:color w:val="00B050"/>
          <w:sz w:val="24"/>
        </w:rPr>
      </w:pPr>
      <w:r>
        <w:rPr>
          <w:rFonts w:ascii="Times New Roman" w:hAnsi="Times New Roman" w:eastAsia="黑体" w:cs="Times New Roman"/>
          <w:sz w:val="24"/>
        </w:rPr>
        <w:t>1.9.2  鉴定方式</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widowControl/>
        <w:spacing w:line="360" w:lineRule="auto"/>
        <w:ind w:firstLine="480" w:firstLineChars="200"/>
        <w:rPr>
          <w:rFonts w:ascii="Times New Roman" w:hAnsi="Times New Roman" w:cs="Times New Roman"/>
          <w:sz w:val="24"/>
        </w:rPr>
      </w:pPr>
      <w:r>
        <w:rPr>
          <w:rFonts w:ascii="Times New Roman" w:hAnsi="Times New Roman" w:cs="Times New Roman"/>
          <w:sz w:val="24"/>
        </w:rPr>
        <w:t>理论知识考试、技能考核和综合评审均实行百分制，成绩皆达60分（含）以上者为合格。</w:t>
      </w:r>
    </w:p>
    <w:p>
      <w:pPr>
        <w:widowControl/>
        <w:spacing w:line="360" w:lineRule="auto"/>
        <w:rPr>
          <w:rFonts w:ascii="Times New Roman" w:hAnsi="Times New Roman" w:cs="Times New Roman"/>
          <w:color w:val="00B050"/>
          <w:sz w:val="24"/>
        </w:rPr>
      </w:pPr>
      <w:r>
        <w:rPr>
          <w:rFonts w:ascii="Times New Roman" w:hAnsi="Times New Roman" w:eastAsia="黑体" w:cs="Times New Roman"/>
          <w:sz w:val="24"/>
        </w:rPr>
        <w:t>1.9.3  监考人员、考评人员与考生配比</w:t>
      </w:r>
    </w:p>
    <w:p>
      <w:pPr>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理论知识考试中的监考人员与考生配比不低于1:15，且每个考场不少于2名监考人员；技能考核中的考评人员与考生配比1:5，且考评人员为3人（含）以上单数；综合评审委员为3人（含）以上单数。</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 xml:space="preserve">1.9.4  鉴定时间 </w:t>
      </w:r>
    </w:p>
    <w:p>
      <w:pPr>
        <w:widowControl/>
        <w:spacing w:line="360" w:lineRule="auto"/>
        <w:ind w:firstLine="480" w:firstLineChars="200"/>
        <w:rPr>
          <w:rFonts w:ascii="Times New Roman" w:hAnsi="Times New Roman" w:cs="Times New Roman"/>
          <w:sz w:val="24"/>
        </w:rPr>
      </w:pPr>
      <w:r>
        <w:rPr>
          <w:rFonts w:ascii="Times New Roman" w:hAnsi="Times New Roman" w:cs="Times New Roman"/>
          <w:sz w:val="24"/>
        </w:rPr>
        <w:t>理论知识考试时间不少于90min，技能考核时间不少于120min。综合评审时间不少于30min。</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1.9.5  鉴定场所设备</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理论知识考试场所为标准教室、计算机教室或具备智能考核系统的教室；技能考核在实训基地或作业现场进行。技能考核需具备装调台、调试用计算机、组装用无人机、检修设备、测试设备、选型用零部件以及配套工具量具、仪器仪表、耗材和安全防护设备等。高级工技能考核还需具备空域和带飞行保护和安全防护措施的调试和测试试飞区。</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  基本要求</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2.1  职业道德</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2.1.1  职业道德基本知识</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2.1.2  职业守则</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（1）遵纪守法，爱岗敬业。</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（2）探索创新，精益求精。</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（3）爱护设备，安全操作。</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（4）遵守规程，执行工艺。</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（5）团结协作，严于律己。</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（6）保护环境，文明生产。</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2.2  基础知识</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2.2.1  通用基础知识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（1）计算机基础知识。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（2）航空气象基础知识。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（3）飞行原理基础知识。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（4）通信基础知识。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（5）导航基础知识。</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2.2.2  机械装配基础知识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（1）机械识图知识。</w:t>
      </w:r>
    </w:p>
    <w:p>
      <w:pPr>
        <w:widowControl/>
        <w:spacing w:line="360" w:lineRule="auto"/>
        <w:ind w:firstLine="484" w:firstLineChars="202"/>
        <w:rPr>
          <w:rFonts w:ascii="Times New Roman" w:hAnsi="Times New Roman" w:cs="Times New Roman"/>
          <w:sz w:val="24"/>
        </w:rPr>
      </w:pPr>
      <w:r>
        <w:rPr>
          <w:rFonts w:hint="eastAsia" w:ascii="Times New Roman" w:hAnsi="Times New Roman" w:cs="Times New Roman"/>
          <w:sz w:val="24"/>
        </w:rPr>
        <w:t>（2）机械技术基础知识。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3</w:t>
      </w:r>
      <w:r>
        <w:rPr>
          <w:rFonts w:ascii="Times New Roman" w:hAnsi="Times New Roman" w:cs="Times New Roman"/>
          <w:sz w:val="24"/>
        </w:rPr>
        <w:t>）材料基础知识。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4</w:t>
      </w:r>
      <w:r>
        <w:rPr>
          <w:rFonts w:ascii="Times New Roman" w:hAnsi="Times New Roman" w:cs="Times New Roman"/>
          <w:sz w:val="24"/>
        </w:rPr>
        <w:t>）无人机机械结构基础知识。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5</w:t>
      </w:r>
      <w:r>
        <w:rPr>
          <w:rFonts w:ascii="Times New Roman" w:hAnsi="Times New Roman" w:cs="Times New Roman"/>
          <w:sz w:val="24"/>
        </w:rPr>
        <w:t>）无人机机械装配工具量具基础知识。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6</w:t>
      </w:r>
      <w:r>
        <w:rPr>
          <w:rFonts w:ascii="Times New Roman" w:hAnsi="Times New Roman" w:cs="Times New Roman"/>
          <w:sz w:val="24"/>
        </w:rPr>
        <w:t>）无人机机械装配工艺基础知识。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7</w:t>
      </w:r>
      <w:r>
        <w:rPr>
          <w:rFonts w:ascii="Times New Roman" w:hAnsi="Times New Roman" w:cs="Times New Roman"/>
          <w:sz w:val="24"/>
        </w:rPr>
        <w:t>）无人机机械装配安全防护基础知识。</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2.2.3  电气安装基础知识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（1）电子电路基础知识。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（2）电气识图知识。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（3）传感器基础知识。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（4）无人机电气安装工具材料</w:t>
      </w:r>
      <w:r>
        <w:rPr>
          <w:rFonts w:hint="eastAsia" w:ascii="Times New Roman" w:hAnsi="Times New Roman" w:cs="Times New Roman"/>
          <w:sz w:val="24"/>
        </w:rPr>
        <w:t>、</w:t>
      </w:r>
      <w:r>
        <w:rPr>
          <w:rFonts w:ascii="Times New Roman" w:hAnsi="Times New Roman" w:cs="Times New Roman"/>
          <w:sz w:val="24"/>
        </w:rPr>
        <w:t>仪器仪表基础知识。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（5）无人机电气安装工艺基础知识。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（6）无人机电气安装安全防护基础知识。</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2.2.4  调试基础知识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（1）无人机系统基础知识。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（2）无人机调试软件操作基础知识。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（3）无人机操控基础知识。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（4）无人机调试安全防护基础知识。</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2.2.5  检修基础知识</w:t>
      </w:r>
    </w:p>
    <w:p>
      <w:pPr>
        <w:widowControl/>
        <w:tabs>
          <w:tab w:val="left" w:pos="6235"/>
        </w:tabs>
        <w:spacing w:line="360" w:lineRule="auto"/>
        <w:ind w:firstLine="484" w:firstLineChars="202"/>
        <w:rPr>
          <w:rFonts w:ascii="Times New Roman" w:hAnsi="Times New Roman" w:cs="Times New Roman"/>
          <w:sz w:val="24"/>
        </w:rPr>
      </w:pPr>
      <w:r>
        <w:rPr>
          <w:rFonts w:ascii="Times New Roman" w:hAnsi="Times New Roman" w:cs="Times New Roman"/>
          <w:sz w:val="24"/>
        </w:rPr>
        <w:t>（1）无人机故障检测基础知识。</w:t>
      </w:r>
      <w:r>
        <w:rPr>
          <w:rFonts w:ascii="Times New Roman" w:hAnsi="Times New Roman" w:cs="Times New Roman"/>
          <w:sz w:val="24"/>
        </w:rPr>
        <w:tab/>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（2）无人机故障维修基础知识。</w:t>
      </w:r>
    </w:p>
    <w:p>
      <w:pPr>
        <w:widowControl/>
        <w:spacing w:line="360" w:lineRule="auto"/>
        <w:rPr>
          <w:rFonts w:ascii="Times New Roman" w:hAnsi="Times New Roman" w:eastAsia="黑体" w:cs="Times New Roman"/>
          <w:sz w:val="24"/>
        </w:rPr>
      </w:pPr>
      <w:r>
        <w:rPr>
          <w:rFonts w:ascii="Times New Roman" w:hAnsi="Times New Roman" w:eastAsia="黑体" w:cs="Times New Roman"/>
          <w:sz w:val="24"/>
        </w:rPr>
        <w:t>2.2.6  安全生产与环境保护基础知识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（1）劳动保护基础知识。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（2）安全生产基础知识。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（3）环境保护基础知识。</w:t>
      </w:r>
    </w:p>
    <w:p>
      <w:pPr>
        <w:spacing w:line="360" w:lineRule="auto"/>
        <w:rPr>
          <w:rFonts w:ascii="Times New Roman" w:hAnsi="Times New Roman" w:cs="Times New Roman"/>
        </w:rPr>
      </w:pPr>
      <w:r>
        <w:rPr>
          <w:rFonts w:ascii="Times New Roman" w:hAnsi="Times New Roman" w:eastAsia="黑体" w:cs="Times New Roman"/>
          <w:sz w:val="24"/>
        </w:rPr>
        <w:t>2.2.7  相关法律、法规知识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（1）《中华人民共和国劳动法》相关知识。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（2）《中华人民共和国劳动合同</w:t>
      </w:r>
      <w:r>
        <w:rPr>
          <w:rFonts w:hint="eastAsia" w:ascii="Times New Roman" w:hAnsi="Times New Roman" w:cs="Times New Roman"/>
          <w:sz w:val="24"/>
        </w:rPr>
        <w:t>法</w:t>
      </w:r>
      <w:r>
        <w:rPr>
          <w:rFonts w:ascii="Times New Roman" w:hAnsi="Times New Roman" w:cs="Times New Roman"/>
          <w:sz w:val="24"/>
        </w:rPr>
        <w:t>》相关知识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（3）《中华人民共和国安全生产法》相关知识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（4）《中华人民共和国环境保护法》相关知识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（5）《中华人民共和国产品质量法》相关知识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（6）《中华人民共和国民用航空法》相关知识。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（7）《通用航空飞行管制条例》相关知识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（8）《民用航空安全管理规定》相关知识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（9）《民用无人驾驶航空器系统空中交通管理办法》相关知识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（10）《民用无人机驾驶员管理规定》相关知识</w:t>
      </w:r>
    </w:p>
    <w:p>
      <w:pPr>
        <w:widowControl/>
        <w:spacing w:line="360" w:lineRule="auto"/>
        <w:ind w:firstLine="484" w:firstLineChars="202"/>
        <w:rPr>
          <w:rFonts w:ascii="Times New Roman" w:hAnsi="Times New Roman" w:cs="Times New Roman"/>
          <w:sz w:val="24"/>
        </w:rPr>
      </w:pPr>
      <w:r>
        <w:rPr>
          <w:rFonts w:ascii="Times New Roman" w:hAnsi="Times New Roman" w:cs="Times New Roman"/>
          <w:sz w:val="24"/>
        </w:rPr>
        <w:t>（11）《轻小无人机运行规定（试行）》相关知识</w:t>
      </w:r>
    </w:p>
    <w:p>
      <w:pPr>
        <w:widowControl/>
        <w:spacing w:line="360" w:lineRule="auto"/>
        <w:jc w:val="left"/>
        <w:outlineLvl w:val="0"/>
        <w:rPr>
          <w:rFonts w:ascii="Times New Roman" w:hAnsi="Times New Roman" w:eastAsia="黑体" w:cs="Times New Roman"/>
          <w:sz w:val="24"/>
        </w:rPr>
      </w:pPr>
      <w:r>
        <w:rPr>
          <w:rFonts w:ascii="Times New Roman" w:hAnsi="Times New Roman" w:eastAsia="黑体" w:cs="Times New Roman"/>
          <w:sz w:val="24"/>
        </w:rPr>
        <w:t>3.工作要求</w:t>
      </w:r>
    </w:p>
    <w:p>
      <w:pPr>
        <w:widowControl/>
        <w:spacing w:line="360" w:lineRule="auto"/>
        <w:ind w:firstLine="484" w:firstLineChars="202"/>
        <w:jc w:val="left"/>
        <w:rPr>
          <w:rFonts w:ascii="Times New Roman" w:hAnsi="Times New Roman" w:cs="Times New Roman"/>
          <w:b/>
          <w:color w:val="FF0000"/>
          <w:sz w:val="24"/>
        </w:rPr>
      </w:pPr>
      <w:r>
        <w:rPr>
          <w:rFonts w:ascii="Times New Roman" w:hAnsi="Times New Roman" w:cs="Times New Roman"/>
          <w:color w:val="000000" w:themeColor="text1"/>
          <w:sz w:val="24"/>
          <w14:textFill>
            <w14:solidFill>
              <w14:schemeClr w14:val="tx1"/>
            </w14:solidFill>
          </w14:textFill>
        </w:rPr>
        <w:t>本标准对五级/初级工、</w:t>
      </w:r>
      <w:r>
        <w:rPr>
          <w:rFonts w:ascii="Times New Roman" w:hAnsi="Times New Roman" w:cs="Times New Roman"/>
          <w:sz w:val="24"/>
        </w:rPr>
        <w:t>四级/中级工、三级 /高级工、二级/技师、一级/高级技师</w:t>
      </w:r>
      <w:r>
        <w:rPr>
          <w:rFonts w:ascii="Times New Roman" w:hAnsi="Times New Roman" w:cs="Times New Roman"/>
          <w:color w:val="000000" w:themeColor="text1"/>
          <w:sz w:val="24"/>
          <w14:textFill>
            <w14:solidFill>
              <w14:schemeClr w14:val="tx1"/>
            </w14:solidFill>
          </w14:textFill>
        </w:rPr>
        <w:t>的技能要求和相关知识要求依次递进，高级别涵盖低级别的要求。</w:t>
      </w:r>
    </w:p>
    <w:p>
      <w:pPr>
        <w:spacing w:before="156" w:beforeLines="50" w:after="156" w:afterLines="50"/>
        <w:outlineLvl w:val="1"/>
        <w:rPr>
          <w:rFonts w:ascii="Times New Roman" w:hAnsi="Times New Roman" w:eastAsia="黑体" w:cs="Times New Roman"/>
          <w:sz w:val="24"/>
          <w:szCs w:val="24"/>
        </w:rPr>
      </w:pPr>
      <w:r>
        <w:rPr>
          <w:rFonts w:ascii="Times New Roman" w:hAnsi="Times New Roman" w:eastAsia="黑体" w:cs="Times New Roman"/>
          <w:sz w:val="24"/>
          <w:szCs w:val="24"/>
        </w:rPr>
        <w:t xml:space="preserve">3.1 </w:t>
      </w:r>
      <w:r>
        <w:rPr>
          <w:rFonts w:hint="eastAsia" w:ascii="Times New Roman" w:hAnsi="Times New Roman" w:eastAsia="黑体" w:cs="Times New Roman"/>
          <w:sz w:val="24"/>
          <w:szCs w:val="24"/>
        </w:rPr>
        <w:t>五级</w:t>
      </w:r>
      <w:r>
        <w:rPr>
          <w:rFonts w:ascii="Times New Roman" w:hAnsi="Times New Roman" w:eastAsia="黑体" w:cs="Times New Roman"/>
          <w:sz w:val="24"/>
          <w:szCs w:val="24"/>
        </w:rPr>
        <w:t>/</w:t>
      </w:r>
      <w:r>
        <w:rPr>
          <w:rFonts w:hint="eastAsia" w:ascii="Times New Roman" w:hAnsi="Times New Roman" w:eastAsia="黑体" w:cs="Times New Roman"/>
          <w:sz w:val="24"/>
          <w:szCs w:val="24"/>
        </w:rPr>
        <w:t>初级工</w:t>
      </w:r>
    </w:p>
    <w:tbl>
      <w:tblPr>
        <w:tblStyle w:val="1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773"/>
        <w:gridCol w:w="283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Align w:val="center"/>
          </w:tcPr>
          <w:p>
            <w:pPr>
              <w:jc w:val="center"/>
              <w:rPr>
                <w:rFonts w:ascii="Times New Roman" w:hAnsi="Times New Roman" w:cs="Times New Roman"/>
                <w:b/>
                <w:szCs w:val="21"/>
              </w:rPr>
            </w:pPr>
            <w:r>
              <w:rPr>
                <w:rFonts w:ascii="Times New Roman" w:hAnsi="Times New Roman" w:cs="Times New Roman"/>
                <w:b/>
                <w:szCs w:val="21"/>
              </w:rPr>
              <w:t>职业</w:t>
            </w:r>
          </w:p>
          <w:p>
            <w:pPr>
              <w:jc w:val="center"/>
              <w:rPr>
                <w:rFonts w:ascii="Times New Roman" w:hAnsi="Times New Roman" w:cs="Times New Roman"/>
                <w:b/>
                <w:szCs w:val="21"/>
              </w:rPr>
            </w:pPr>
            <w:r>
              <w:rPr>
                <w:rFonts w:ascii="Times New Roman" w:hAnsi="Times New Roman" w:cs="Times New Roman"/>
                <w:b/>
                <w:szCs w:val="21"/>
              </w:rPr>
              <w:t>功能</w:t>
            </w:r>
          </w:p>
        </w:tc>
        <w:tc>
          <w:tcPr>
            <w:tcW w:w="1773" w:type="dxa"/>
            <w:vAlign w:val="center"/>
          </w:tcPr>
          <w:p>
            <w:pPr>
              <w:jc w:val="center"/>
              <w:rPr>
                <w:rFonts w:ascii="Times New Roman" w:hAnsi="Times New Roman" w:cs="Times New Roman"/>
                <w:b/>
                <w:szCs w:val="21"/>
              </w:rPr>
            </w:pPr>
            <w:r>
              <w:rPr>
                <w:rFonts w:ascii="Times New Roman" w:hAnsi="Times New Roman" w:cs="Times New Roman"/>
                <w:b/>
                <w:szCs w:val="21"/>
              </w:rPr>
              <w:t>工作内容</w:t>
            </w:r>
          </w:p>
        </w:tc>
        <w:tc>
          <w:tcPr>
            <w:tcW w:w="2833" w:type="dxa"/>
            <w:vAlign w:val="center"/>
          </w:tcPr>
          <w:p>
            <w:pPr>
              <w:jc w:val="center"/>
              <w:rPr>
                <w:rFonts w:ascii="Times New Roman" w:hAnsi="Times New Roman" w:cs="Times New Roman"/>
                <w:b/>
                <w:szCs w:val="21"/>
              </w:rPr>
            </w:pPr>
            <w:r>
              <w:rPr>
                <w:rFonts w:ascii="Times New Roman" w:hAnsi="Times New Roman" w:cs="Times New Roman"/>
                <w:b/>
                <w:szCs w:val="21"/>
              </w:rPr>
              <w:t>技能要求</w:t>
            </w:r>
          </w:p>
        </w:tc>
        <w:tc>
          <w:tcPr>
            <w:tcW w:w="2886" w:type="dxa"/>
            <w:vAlign w:val="center"/>
          </w:tcPr>
          <w:p>
            <w:pPr>
              <w:jc w:val="center"/>
              <w:rPr>
                <w:rFonts w:ascii="Times New Roman" w:hAnsi="Times New Roman" w:cs="Times New Roman"/>
                <w:b/>
                <w:szCs w:val="21"/>
              </w:rPr>
            </w:pPr>
            <w:r>
              <w:rPr>
                <w:rFonts w:ascii="Times New Roman" w:hAnsi="Times New Roman" w:cs="Times New Roman"/>
                <w:b/>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rPr>
                <w:rFonts w:ascii="Times New Roman" w:hAnsi="Times New Roman" w:cs="Times New Roman"/>
                <w:szCs w:val="21"/>
              </w:rPr>
            </w:pPr>
            <w:r>
              <w:rPr>
                <w:rFonts w:ascii="Times New Roman" w:hAnsi="Times New Roman" w:cs="Times New Roman"/>
                <w:szCs w:val="21"/>
              </w:rPr>
              <w:t>1.装配</w:t>
            </w:r>
          </w:p>
        </w:tc>
        <w:tc>
          <w:tcPr>
            <w:tcW w:w="1773" w:type="dxa"/>
            <w:vAlign w:val="center"/>
          </w:tcPr>
          <w:p>
            <w:pPr>
              <w:pStyle w:val="16"/>
              <w:numPr>
                <w:ilvl w:val="0"/>
                <w:numId w:val="1"/>
              </w:numPr>
              <w:ind w:left="0" w:firstLine="0" w:firstLineChars="0"/>
              <w:rPr>
                <w:rFonts w:ascii="Times New Roman" w:hAnsi="Times New Roman" w:cs="Times New Roman"/>
                <w:szCs w:val="21"/>
              </w:rPr>
            </w:pPr>
            <w:r>
              <w:rPr>
                <w:rFonts w:ascii="Times New Roman" w:hAnsi="Times New Roman" w:cs="Times New Roman"/>
                <w:szCs w:val="21"/>
              </w:rPr>
              <w:t>装配准备</w:t>
            </w:r>
          </w:p>
        </w:tc>
        <w:tc>
          <w:tcPr>
            <w:tcW w:w="2833" w:type="dxa"/>
            <w:vAlign w:val="center"/>
          </w:tcPr>
          <w:p>
            <w:pPr>
              <w:rPr>
                <w:rFonts w:ascii="Times New Roman" w:hAnsi="Times New Roman" w:cs="Times New Roman"/>
                <w:szCs w:val="21"/>
              </w:rPr>
            </w:pPr>
            <w:r>
              <w:rPr>
                <w:rFonts w:hint="eastAsia" w:ascii="Times New Roman" w:hAnsi="Times New Roman" w:cs="Times New Roman"/>
                <w:szCs w:val="21"/>
              </w:rPr>
              <w:t>1.1.1能根据装配任务布置场地工位</w:t>
            </w:r>
          </w:p>
          <w:p>
            <w:pPr>
              <w:pStyle w:val="16"/>
              <w:ind w:firstLine="0" w:firstLineChars="0"/>
              <w:rPr>
                <w:rFonts w:ascii="Times New Roman" w:hAnsi="Times New Roman" w:cs="Times New Roman"/>
                <w:szCs w:val="21"/>
              </w:rPr>
            </w:pPr>
            <w:r>
              <w:rPr>
                <w:rFonts w:ascii="Times New Roman" w:hAnsi="Times New Roman" w:cs="Times New Roman"/>
                <w:szCs w:val="21"/>
              </w:rPr>
              <w:t>1.1.2</w:t>
            </w:r>
            <w:r>
              <w:rPr>
                <w:rFonts w:hint="eastAsia" w:ascii="Times New Roman" w:hAnsi="Times New Roman" w:cs="Times New Roman"/>
                <w:szCs w:val="21"/>
              </w:rPr>
              <w:t>能备齐并核对装配工具量具</w:t>
            </w:r>
            <w:r>
              <w:rPr>
                <w:rFonts w:ascii="Times New Roman" w:hAnsi="Times New Roman" w:cs="Times New Roman"/>
                <w:szCs w:val="21"/>
              </w:rPr>
              <w:t>、仪器仪表</w:t>
            </w:r>
          </w:p>
          <w:p>
            <w:pPr>
              <w:pStyle w:val="16"/>
              <w:ind w:firstLine="0" w:firstLineChars="0"/>
              <w:rPr>
                <w:rFonts w:ascii="Times New Roman" w:hAnsi="Times New Roman" w:cs="Times New Roman"/>
                <w:szCs w:val="21"/>
              </w:rPr>
            </w:pPr>
            <w:r>
              <w:rPr>
                <w:rFonts w:ascii="Times New Roman" w:hAnsi="Times New Roman" w:cs="Times New Roman"/>
                <w:szCs w:val="21"/>
              </w:rPr>
              <w:t>1.1.3</w:t>
            </w:r>
            <w:r>
              <w:t>能</w:t>
            </w:r>
            <w:r>
              <w:rPr>
                <w:rFonts w:hint="eastAsia"/>
              </w:rPr>
              <w:t>备</w:t>
            </w:r>
            <w:r>
              <w:t>齐并正确穿戴装配作业安全防护用品</w:t>
            </w:r>
          </w:p>
        </w:tc>
        <w:tc>
          <w:tcPr>
            <w:tcW w:w="2886" w:type="dxa"/>
            <w:vAlign w:val="center"/>
          </w:tcPr>
          <w:p>
            <w:pPr>
              <w:pStyle w:val="16"/>
              <w:numPr>
                <w:ilvl w:val="0"/>
                <w:numId w:val="2"/>
              </w:numPr>
              <w:ind w:left="0" w:firstLine="0" w:firstLineChars="0"/>
              <w:rPr>
                <w:rFonts w:ascii="Times New Roman" w:hAnsi="Times New Roman" w:cs="Times New Roman"/>
                <w:szCs w:val="21"/>
              </w:rPr>
            </w:pPr>
            <w:r>
              <w:rPr>
                <w:rFonts w:ascii="Times New Roman" w:hAnsi="Times New Roman" w:cs="Times New Roman"/>
                <w:szCs w:val="21"/>
              </w:rPr>
              <w:t>无人机装配场地工位要求</w:t>
            </w:r>
          </w:p>
          <w:p>
            <w:pPr>
              <w:pStyle w:val="16"/>
              <w:numPr>
                <w:ilvl w:val="0"/>
                <w:numId w:val="2"/>
              </w:numPr>
              <w:ind w:left="0" w:firstLine="0" w:firstLineChars="0"/>
              <w:rPr>
                <w:rFonts w:ascii="Times New Roman" w:hAnsi="Times New Roman" w:cs="Times New Roman"/>
                <w:szCs w:val="21"/>
              </w:rPr>
            </w:pPr>
            <w:r>
              <w:rPr>
                <w:rFonts w:ascii="Times New Roman" w:hAnsi="Times New Roman" w:cs="Times New Roman"/>
                <w:szCs w:val="21"/>
              </w:rPr>
              <w:t>无人机装配工具</w:t>
            </w:r>
            <w:r>
              <w:rPr>
                <w:rFonts w:hint="eastAsia" w:ascii="Times New Roman" w:hAnsi="Times New Roman" w:cs="Times New Roman"/>
                <w:szCs w:val="21"/>
              </w:rPr>
              <w:t>量具</w:t>
            </w:r>
            <w:r>
              <w:rPr>
                <w:rFonts w:ascii="Times New Roman" w:hAnsi="Times New Roman" w:cs="Times New Roman"/>
                <w:szCs w:val="21"/>
              </w:rPr>
              <w:t>、仪器仪表的规格型号与识别清点方法</w:t>
            </w:r>
          </w:p>
          <w:p>
            <w:pPr>
              <w:pStyle w:val="16"/>
              <w:numPr>
                <w:ilvl w:val="0"/>
                <w:numId w:val="2"/>
              </w:numPr>
              <w:ind w:left="0" w:firstLine="0" w:firstLineChars="0"/>
              <w:rPr>
                <w:rFonts w:ascii="Times New Roman" w:hAnsi="Times New Roman" w:cs="Times New Roman"/>
                <w:szCs w:val="21"/>
              </w:rPr>
            </w:pPr>
            <w:r>
              <w:rPr>
                <w:rFonts w:ascii="Times New Roman" w:hAnsi="Times New Roman" w:cs="Times New Roman"/>
                <w:szCs w:val="21"/>
              </w:rPr>
              <w:t>无人机装配作业安全防护用品准备与穿戴要求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pStyle w:val="16"/>
              <w:numPr>
                <w:ilvl w:val="0"/>
                <w:numId w:val="3"/>
              </w:numPr>
              <w:ind w:left="0" w:firstLine="0" w:firstLineChars="0"/>
              <w:rPr>
                <w:rFonts w:ascii="Times New Roman" w:hAnsi="Times New Roman" w:cs="Times New Roman"/>
                <w:szCs w:val="21"/>
              </w:rPr>
            </w:pPr>
          </w:p>
        </w:tc>
        <w:tc>
          <w:tcPr>
            <w:tcW w:w="1773" w:type="dxa"/>
            <w:vAlign w:val="center"/>
          </w:tcPr>
          <w:p>
            <w:pPr>
              <w:pStyle w:val="16"/>
              <w:numPr>
                <w:ilvl w:val="0"/>
                <w:numId w:val="1"/>
              </w:numPr>
              <w:ind w:left="0" w:firstLine="0" w:firstLineChars="0"/>
              <w:rPr>
                <w:rFonts w:ascii="Times New Roman" w:hAnsi="Times New Roman" w:cs="Times New Roman"/>
                <w:szCs w:val="21"/>
              </w:rPr>
            </w:pPr>
            <w:r>
              <w:rPr>
                <w:rFonts w:ascii="Times New Roman" w:hAnsi="Times New Roman" w:cs="Times New Roman"/>
                <w:szCs w:val="21"/>
              </w:rPr>
              <w:t>零部件装配</w:t>
            </w:r>
          </w:p>
        </w:tc>
        <w:tc>
          <w:tcPr>
            <w:tcW w:w="2833" w:type="dxa"/>
            <w:vAlign w:val="center"/>
          </w:tcPr>
          <w:p>
            <w:pPr>
              <w:pStyle w:val="16"/>
              <w:ind w:firstLine="0" w:firstLineChars="0"/>
              <w:rPr>
                <w:rFonts w:ascii="Times New Roman" w:hAnsi="Times New Roman" w:cs="Times New Roman"/>
                <w:szCs w:val="21"/>
              </w:rPr>
            </w:pPr>
            <w:r>
              <w:rPr>
                <w:rFonts w:ascii="Times New Roman" w:hAnsi="Times New Roman" w:cs="Times New Roman"/>
                <w:szCs w:val="21"/>
              </w:rPr>
              <w:t>1.2.1能</w:t>
            </w:r>
            <w:r>
              <w:rPr>
                <w:rFonts w:hint="eastAsia" w:ascii="Times New Roman" w:hAnsi="Times New Roman" w:cs="Times New Roman"/>
                <w:szCs w:val="21"/>
              </w:rPr>
              <w:t>按照装配清单准备</w:t>
            </w:r>
            <w:r>
              <w:rPr>
                <w:rFonts w:ascii="Times New Roman" w:hAnsi="Times New Roman" w:cs="Times New Roman"/>
                <w:szCs w:val="21"/>
              </w:rPr>
              <w:t>零部件</w:t>
            </w:r>
          </w:p>
          <w:p>
            <w:pPr>
              <w:pStyle w:val="16"/>
              <w:ind w:firstLine="0" w:firstLineChars="0"/>
              <w:rPr>
                <w:rFonts w:ascii="Times New Roman" w:hAnsi="Times New Roman" w:cs="Times New Roman"/>
                <w:szCs w:val="21"/>
              </w:rPr>
            </w:pPr>
            <w:r>
              <w:rPr>
                <w:rFonts w:ascii="Times New Roman" w:hAnsi="Times New Roman" w:cs="Times New Roman"/>
                <w:szCs w:val="21"/>
              </w:rPr>
              <w:t>1.2.2</w:t>
            </w:r>
            <w:r>
              <w:rPr>
                <w:rFonts w:hint="eastAsia" w:ascii="Times New Roman" w:hAnsi="Times New Roman" w:cs="Times New Roman"/>
                <w:szCs w:val="21"/>
              </w:rPr>
              <w:t>能识读零部件装配图和装配工艺文件</w:t>
            </w:r>
          </w:p>
          <w:p>
            <w:pPr>
              <w:pStyle w:val="16"/>
              <w:ind w:firstLine="0" w:firstLineChars="0"/>
              <w:rPr>
                <w:rFonts w:ascii="Times New Roman" w:hAnsi="Times New Roman" w:cs="Times New Roman"/>
                <w:szCs w:val="21"/>
              </w:rPr>
            </w:pPr>
            <w:r>
              <w:rPr>
                <w:rFonts w:ascii="Times New Roman" w:hAnsi="Times New Roman" w:cs="Times New Roman"/>
                <w:szCs w:val="21"/>
              </w:rPr>
              <w:t>1.2.3能根据</w:t>
            </w:r>
            <w:r>
              <w:rPr>
                <w:rFonts w:hint="eastAsia" w:ascii="Times New Roman" w:hAnsi="Times New Roman" w:cs="Times New Roman"/>
                <w:szCs w:val="21"/>
              </w:rPr>
              <w:t>零部件装配图和装配工艺文件拆卸、装配和更换</w:t>
            </w:r>
            <w:r>
              <w:rPr>
                <w:rFonts w:ascii="Times New Roman" w:hAnsi="Times New Roman" w:cs="Times New Roman"/>
                <w:szCs w:val="21"/>
              </w:rPr>
              <w:t>零部件</w:t>
            </w:r>
          </w:p>
        </w:tc>
        <w:tc>
          <w:tcPr>
            <w:tcW w:w="2886" w:type="dxa"/>
            <w:vAlign w:val="center"/>
          </w:tcPr>
          <w:p>
            <w:pPr>
              <w:rPr>
                <w:rFonts w:ascii="Times New Roman" w:hAnsi="Times New Roman" w:cs="Times New Roman"/>
                <w:szCs w:val="21"/>
              </w:rPr>
            </w:pPr>
            <w:r>
              <w:rPr>
                <w:rFonts w:hint="eastAsia" w:ascii="Times New Roman" w:hAnsi="Times New Roman" w:cs="Times New Roman"/>
                <w:szCs w:val="21"/>
              </w:rPr>
              <w:t>1.2.1无人机零部件的规格型号与识别清点方法</w:t>
            </w:r>
          </w:p>
          <w:p>
            <w:pPr>
              <w:rPr>
                <w:rFonts w:ascii="Times New Roman" w:hAnsi="Times New Roman" w:cs="Times New Roman"/>
                <w:szCs w:val="21"/>
              </w:rPr>
            </w:pPr>
            <w:r>
              <w:rPr>
                <w:rFonts w:ascii="Times New Roman" w:hAnsi="Times New Roman" w:cs="Times New Roman"/>
                <w:szCs w:val="21"/>
              </w:rPr>
              <w:t>1.2.2</w:t>
            </w:r>
            <w:r>
              <w:rPr>
                <w:rFonts w:hint="eastAsia" w:ascii="Times New Roman" w:hAnsi="Times New Roman" w:cs="Times New Roman"/>
                <w:szCs w:val="21"/>
              </w:rPr>
              <w:t>无人机零部件装配图的识读方法</w:t>
            </w:r>
          </w:p>
          <w:p>
            <w:r>
              <w:rPr>
                <w:rFonts w:ascii="Times New Roman" w:hAnsi="Times New Roman" w:cs="Times New Roman"/>
                <w:szCs w:val="21"/>
              </w:rPr>
              <w:t>1.2.3</w:t>
            </w:r>
            <w:r>
              <w:rPr>
                <w:rFonts w:hint="eastAsia" w:ascii="Times New Roman" w:hAnsi="Times New Roman" w:cs="Times New Roman"/>
                <w:szCs w:val="21"/>
              </w:rPr>
              <w:t>无人机</w:t>
            </w:r>
            <w:r>
              <w:t>零部件</w:t>
            </w:r>
            <w:r>
              <w:rPr>
                <w:rFonts w:hint="eastAsia"/>
              </w:rPr>
              <w:t>的</w:t>
            </w:r>
            <w:r>
              <w:rPr>
                <w:rFonts w:hint="eastAsia" w:ascii="Times New Roman" w:hAnsi="Times New Roman" w:cs="Times New Roman"/>
                <w:szCs w:val="21"/>
              </w:rPr>
              <w:t>拆卸、装配和更换</w:t>
            </w:r>
            <w:r>
              <w:t>流程与方法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1"/>
              </w:numPr>
              <w:ind w:left="0" w:firstLine="0" w:firstLineChars="0"/>
              <w:rPr>
                <w:rFonts w:ascii="Times New Roman" w:hAnsi="Times New Roman" w:cs="Times New Roman"/>
                <w:szCs w:val="21"/>
              </w:rPr>
            </w:pPr>
            <w:r>
              <w:rPr>
                <w:rFonts w:ascii="Times New Roman" w:hAnsi="Times New Roman" w:cs="Times New Roman"/>
                <w:szCs w:val="21"/>
              </w:rPr>
              <w:t>装配报告单填写编制</w:t>
            </w:r>
          </w:p>
        </w:tc>
        <w:tc>
          <w:tcPr>
            <w:tcW w:w="2833" w:type="dxa"/>
            <w:vAlign w:val="center"/>
          </w:tcPr>
          <w:p>
            <w:pPr>
              <w:pStyle w:val="16"/>
              <w:numPr>
                <w:ilvl w:val="0"/>
                <w:numId w:val="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零部件装配报告单</w:t>
            </w:r>
          </w:p>
          <w:p>
            <w:pPr>
              <w:pStyle w:val="16"/>
              <w:numPr>
                <w:ilvl w:val="0"/>
                <w:numId w:val="4"/>
              </w:numPr>
              <w:ind w:left="0" w:firstLine="0" w:firstLineChars="0"/>
              <w:rPr>
                <w:rFonts w:ascii="Times New Roman" w:hAnsi="Times New Roman" w:cs="Times New Roman"/>
                <w:szCs w:val="21"/>
              </w:rPr>
            </w:pPr>
            <w:r>
              <w:rPr>
                <w:rFonts w:ascii="Times New Roman" w:hAnsi="Times New Roman" w:cs="Times New Roman"/>
                <w:szCs w:val="21"/>
              </w:rPr>
              <w:t>能上报反馈零部件装配报告单</w:t>
            </w:r>
          </w:p>
        </w:tc>
        <w:tc>
          <w:tcPr>
            <w:tcW w:w="2886" w:type="dxa"/>
            <w:vAlign w:val="center"/>
          </w:tcPr>
          <w:p>
            <w:pPr>
              <w:pStyle w:val="16"/>
              <w:numPr>
                <w:ilvl w:val="0"/>
                <w:numId w:val="5"/>
              </w:numPr>
              <w:ind w:left="0" w:firstLine="0" w:firstLineChars="0"/>
              <w:rPr>
                <w:rFonts w:ascii="Times New Roman" w:hAnsi="Times New Roman" w:cs="Times New Roman"/>
                <w:szCs w:val="21"/>
              </w:rPr>
            </w:pPr>
            <w:r>
              <w:rPr>
                <w:rFonts w:ascii="Times New Roman" w:hAnsi="Times New Roman" w:cs="Times New Roman"/>
                <w:szCs w:val="21"/>
              </w:rPr>
              <w:t>无人机零部件</w:t>
            </w:r>
            <w:r>
              <w:rPr>
                <w:rFonts w:hint="eastAsia" w:ascii="Times New Roman" w:hAnsi="Times New Roman" w:cs="Times New Roman"/>
                <w:szCs w:val="21"/>
              </w:rPr>
              <w:t>装配</w:t>
            </w:r>
            <w:r>
              <w:rPr>
                <w:rFonts w:ascii="Times New Roman" w:hAnsi="Times New Roman" w:cs="Times New Roman"/>
                <w:szCs w:val="21"/>
              </w:rPr>
              <w:t>报告单填写方法</w:t>
            </w:r>
          </w:p>
          <w:p>
            <w:pPr>
              <w:pStyle w:val="16"/>
              <w:numPr>
                <w:ilvl w:val="0"/>
                <w:numId w:val="5"/>
              </w:numPr>
              <w:ind w:left="0" w:firstLine="0" w:firstLineChars="0"/>
              <w:rPr>
                <w:rFonts w:ascii="Times New Roman" w:hAnsi="Times New Roman" w:cs="Times New Roman"/>
                <w:szCs w:val="21"/>
              </w:rPr>
            </w:pPr>
            <w:r>
              <w:rPr>
                <w:rFonts w:ascii="Times New Roman" w:hAnsi="Times New Roman" w:cs="Times New Roman"/>
                <w:szCs w:val="21"/>
              </w:rPr>
              <w:t>无人机零部件装配报告单上报反馈要求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ind w:firstLine="0" w:firstLineChars="0"/>
              <w:rPr>
                <w:rFonts w:ascii="Times New Roman" w:hAnsi="Times New Roman" w:cs="Times New Roman"/>
                <w:szCs w:val="21"/>
              </w:rPr>
            </w:pPr>
            <w:r>
              <w:rPr>
                <w:rFonts w:ascii="Times New Roman" w:hAnsi="Times New Roman" w:cs="Times New Roman"/>
                <w:szCs w:val="21"/>
              </w:rPr>
              <w:t>2.测试</w:t>
            </w:r>
          </w:p>
        </w:tc>
        <w:tc>
          <w:tcPr>
            <w:tcW w:w="1773" w:type="dxa"/>
            <w:vAlign w:val="center"/>
          </w:tcPr>
          <w:p>
            <w:pPr>
              <w:pStyle w:val="16"/>
              <w:numPr>
                <w:ilvl w:val="0"/>
                <w:numId w:val="6"/>
              </w:numPr>
              <w:ind w:left="0" w:firstLine="0" w:firstLineChars="0"/>
              <w:rPr>
                <w:rFonts w:ascii="Times New Roman" w:hAnsi="Times New Roman" w:cs="Times New Roman"/>
                <w:szCs w:val="21"/>
              </w:rPr>
            </w:pPr>
            <w:r>
              <w:rPr>
                <w:rFonts w:hint="eastAsia" w:ascii="Times New Roman" w:hAnsi="Times New Roman" w:cs="Times New Roman"/>
                <w:szCs w:val="21"/>
              </w:rPr>
              <w:t>零部件测试</w:t>
            </w:r>
          </w:p>
        </w:tc>
        <w:tc>
          <w:tcPr>
            <w:tcW w:w="2833" w:type="dxa"/>
            <w:vAlign w:val="center"/>
          </w:tcPr>
          <w:p>
            <w:pPr>
              <w:pStyle w:val="16"/>
              <w:numPr>
                <w:ilvl w:val="0"/>
                <w:numId w:val="7"/>
              </w:numPr>
              <w:ind w:left="0" w:firstLine="0" w:firstLineChars="0"/>
              <w:rPr>
                <w:rFonts w:ascii="Times New Roman" w:hAnsi="Times New Roman" w:cs="Times New Roman"/>
                <w:szCs w:val="21"/>
              </w:rPr>
            </w:pPr>
            <w:r>
              <w:rPr>
                <w:rFonts w:hint="eastAsia" w:ascii="Times New Roman" w:hAnsi="Times New Roman" w:cs="Times New Roman"/>
                <w:szCs w:val="21"/>
              </w:rPr>
              <w:t>能检查零部件外观完好性</w:t>
            </w:r>
          </w:p>
          <w:p>
            <w:pPr>
              <w:pStyle w:val="16"/>
              <w:numPr>
                <w:ilvl w:val="0"/>
                <w:numId w:val="7"/>
              </w:numPr>
              <w:ind w:left="0" w:firstLine="0" w:firstLineChars="0"/>
              <w:rPr>
                <w:rFonts w:ascii="Times New Roman" w:hAnsi="Times New Roman" w:cs="Times New Roman"/>
                <w:szCs w:val="21"/>
              </w:rPr>
            </w:pPr>
            <w:r>
              <w:rPr>
                <w:rFonts w:hint="eastAsia" w:ascii="Times New Roman" w:hAnsi="Times New Roman" w:cs="Times New Roman"/>
                <w:szCs w:val="21"/>
              </w:rPr>
              <w:t>能</w:t>
            </w:r>
            <w:r>
              <w:rPr>
                <w:rFonts w:ascii="Times New Roman" w:hAnsi="Times New Roman" w:cs="Times New Roman"/>
                <w:szCs w:val="21"/>
              </w:rPr>
              <w:t>测试零部件</w:t>
            </w:r>
            <w:r>
              <w:rPr>
                <w:rFonts w:hint="eastAsia" w:ascii="Times New Roman" w:hAnsi="Times New Roman" w:cs="Times New Roman"/>
                <w:szCs w:val="21"/>
              </w:rPr>
              <w:t>机械功能</w:t>
            </w:r>
          </w:p>
          <w:p>
            <w:pPr>
              <w:pStyle w:val="16"/>
              <w:numPr>
                <w:ilvl w:val="0"/>
                <w:numId w:val="7"/>
              </w:numPr>
              <w:ind w:left="0" w:firstLine="0" w:firstLineChars="0"/>
              <w:rPr>
                <w:rFonts w:ascii="Times New Roman" w:hAnsi="Times New Roman" w:cs="Times New Roman"/>
                <w:szCs w:val="21"/>
              </w:rPr>
            </w:pPr>
            <w:r>
              <w:rPr>
                <w:rFonts w:hint="eastAsia" w:ascii="Times New Roman" w:hAnsi="Times New Roman" w:cs="Times New Roman"/>
                <w:szCs w:val="21"/>
              </w:rPr>
              <w:t>能测试电气</w:t>
            </w:r>
            <w:r>
              <w:rPr>
                <w:rFonts w:ascii="Times New Roman" w:hAnsi="Times New Roman" w:cs="Times New Roman"/>
                <w:szCs w:val="21"/>
              </w:rPr>
              <w:t>元件功能</w:t>
            </w:r>
          </w:p>
          <w:p>
            <w:pPr>
              <w:pStyle w:val="16"/>
              <w:numPr>
                <w:ilvl w:val="0"/>
                <w:numId w:val="7"/>
              </w:numPr>
              <w:ind w:left="0" w:firstLine="0" w:firstLineChars="0"/>
              <w:rPr>
                <w:rFonts w:ascii="Times New Roman" w:hAnsi="Times New Roman" w:cs="Times New Roman"/>
                <w:szCs w:val="21"/>
              </w:rPr>
            </w:pPr>
            <w:r>
              <w:rPr>
                <w:rFonts w:hint="eastAsia" w:ascii="Times New Roman" w:hAnsi="Times New Roman" w:cs="Times New Roman"/>
                <w:szCs w:val="21"/>
              </w:rPr>
              <w:t>能检查电路连接可靠性</w:t>
            </w:r>
          </w:p>
        </w:tc>
        <w:tc>
          <w:tcPr>
            <w:tcW w:w="2886" w:type="dxa"/>
            <w:vAlign w:val="center"/>
          </w:tcPr>
          <w:p>
            <w:pPr>
              <w:pStyle w:val="16"/>
              <w:numPr>
                <w:ilvl w:val="0"/>
                <w:numId w:val="8"/>
              </w:numPr>
              <w:ind w:left="0" w:firstLine="0" w:firstLineChars="0"/>
              <w:rPr>
                <w:rFonts w:ascii="Times New Roman" w:hAnsi="Times New Roman" w:cs="Times New Roman"/>
                <w:szCs w:val="21"/>
              </w:rPr>
            </w:pPr>
            <w:r>
              <w:rPr>
                <w:rFonts w:ascii="Times New Roman" w:hAnsi="Times New Roman" w:cs="Times New Roman"/>
                <w:szCs w:val="21"/>
              </w:rPr>
              <w:t>无人机零部件机械测试流程和方法</w:t>
            </w:r>
          </w:p>
          <w:p>
            <w:pPr>
              <w:pStyle w:val="16"/>
              <w:numPr>
                <w:ilvl w:val="0"/>
                <w:numId w:val="8"/>
              </w:numPr>
              <w:ind w:left="0" w:firstLine="0" w:firstLineChars="0"/>
              <w:rPr>
                <w:rFonts w:ascii="Times New Roman" w:hAnsi="Times New Roman" w:cs="Times New Roman"/>
                <w:szCs w:val="21"/>
              </w:rPr>
            </w:pPr>
            <w:r>
              <w:rPr>
                <w:rFonts w:ascii="Times New Roman" w:hAnsi="Times New Roman" w:cs="Times New Roman"/>
                <w:szCs w:val="21"/>
              </w:rPr>
              <w:t>无人机零部件电气测试流程和方法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6"/>
              </w:numPr>
              <w:ind w:left="0" w:firstLine="0" w:firstLineChars="0"/>
              <w:rPr>
                <w:rFonts w:ascii="Times New Roman" w:hAnsi="Times New Roman" w:cs="Times New Roman"/>
                <w:szCs w:val="21"/>
              </w:rPr>
            </w:pPr>
            <w:r>
              <w:rPr>
                <w:rFonts w:ascii="Times New Roman" w:hAnsi="Times New Roman" w:cs="Times New Roman"/>
                <w:szCs w:val="21"/>
              </w:rPr>
              <w:t>测试报告单</w:t>
            </w:r>
            <w:r>
              <w:rPr>
                <w:rFonts w:hint="eastAsia" w:ascii="Times New Roman" w:hAnsi="Times New Roman" w:cs="Times New Roman"/>
                <w:szCs w:val="21"/>
              </w:rPr>
              <w:t>填写</w:t>
            </w:r>
          </w:p>
        </w:tc>
        <w:tc>
          <w:tcPr>
            <w:tcW w:w="2833" w:type="dxa"/>
            <w:vAlign w:val="center"/>
          </w:tcPr>
          <w:p>
            <w:pPr>
              <w:pStyle w:val="16"/>
              <w:numPr>
                <w:ilvl w:val="0"/>
                <w:numId w:val="9"/>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零部件机械测试报告单</w:t>
            </w:r>
          </w:p>
          <w:p>
            <w:pPr>
              <w:pStyle w:val="16"/>
              <w:numPr>
                <w:ilvl w:val="0"/>
                <w:numId w:val="9"/>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零部件电气测试报告单</w:t>
            </w:r>
          </w:p>
        </w:tc>
        <w:tc>
          <w:tcPr>
            <w:tcW w:w="2886" w:type="dxa"/>
            <w:vAlign w:val="center"/>
          </w:tcPr>
          <w:p>
            <w:pPr>
              <w:pStyle w:val="16"/>
              <w:numPr>
                <w:ilvl w:val="0"/>
                <w:numId w:val="10"/>
              </w:numPr>
              <w:ind w:left="0" w:firstLine="0" w:firstLineChars="0"/>
              <w:rPr>
                <w:rFonts w:ascii="Times New Roman" w:hAnsi="Times New Roman" w:cs="Times New Roman"/>
                <w:szCs w:val="21"/>
              </w:rPr>
            </w:pPr>
            <w:r>
              <w:rPr>
                <w:rFonts w:ascii="Times New Roman" w:hAnsi="Times New Roman" w:cs="Times New Roman"/>
                <w:szCs w:val="21"/>
              </w:rPr>
              <w:t>无人机零部件机械测试报告单填写方法</w:t>
            </w:r>
          </w:p>
          <w:p>
            <w:pPr>
              <w:pStyle w:val="16"/>
              <w:numPr>
                <w:ilvl w:val="0"/>
                <w:numId w:val="10"/>
              </w:numPr>
              <w:ind w:left="0" w:firstLine="0" w:firstLineChars="0"/>
              <w:rPr>
                <w:rFonts w:ascii="Times New Roman" w:hAnsi="Times New Roman" w:cs="Times New Roman"/>
                <w:szCs w:val="21"/>
              </w:rPr>
            </w:pPr>
            <w:r>
              <w:rPr>
                <w:rFonts w:ascii="Times New Roman" w:hAnsi="Times New Roman" w:cs="Times New Roman"/>
                <w:szCs w:val="21"/>
              </w:rPr>
              <w:t>无人机零部件电气测试报告单填写方法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ind w:firstLine="0" w:firstLineChars="0"/>
              <w:rPr>
                <w:rFonts w:ascii="Times New Roman" w:hAnsi="Times New Roman" w:cs="Times New Roman"/>
                <w:szCs w:val="21"/>
              </w:rPr>
            </w:pPr>
            <w:r>
              <w:rPr>
                <w:rFonts w:ascii="Times New Roman" w:hAnsi="Times New Roman" w:cs="Times New Roman"/>
                <w:szCs w:val="21"/>
              </w:rPr>
              <w:t>3.维保</w:t>
            </w:r>
          </w:p>
        </w:tc>
        <w:tc>
          <w:tcPr>
            <w:tcW w:w="1773" w:type="dxa"/>
            <w:vAlign w:val="center"/>
          </w:tcPr>
          <w:p>
            <w:pPr>
              <w:pStyle w:val="16"/>
              <w:numPr>
                <w:ilvl w:val="0"/>
                <w:numId w:val="11"/>
              </w:numPr>
              <w:ind w:left="0" w:firstLine="0" w:firstLineChars="0"/>
              <w:rPr>
                <w:rFonts w:ascii="Times New Roman" w:hAnsi="Times New Roman" w:cs="Times New Roman"/>
                <w:szCs w:val="21"/>
              </w:rPr>
            </w:pPr>
            <w:r>
              <w:rPr>
                <w:rFonts w:hint="eastAsia" w:ascii="Times New Roman" w:hAnsi="Times New Roman" w:cs="Times New Roman"/>
                <w:szCs w:val="21"/>
              </w:rPr>
              <w:t>日常维</w:t>
            </w:r>
            <w:r>
              <w:rPr>
                <w:rFonts w:ascii="Times New Roman" w:hAnsi="Times New Roman" w:cs="Times New Roman"/>
                <w:szCs w:val="21"/>
              </w:rPr>
              <w:t>保</w:t>
            </w:r>
          </w:p>
        </w:tc>
        <w:tc>
          <w:tcPr>
            <w:tcW w:w="2833" w:type="dxa"/>
            <w:vAlign w:val="center"/>
          </w:tcPr>
          <w:p>
            <w:pPr>
              <w:pStyle w:val="26"/>
              <w:numPr>
                <w:ilvl w:val="0"/>
                <w:numId w:val="12"/>
              </w:numPr>
              <w:ind w:left="0" w:firstLine="0" w:firstLineChars="0"/>
              <w:rPr>
                <w:rFonts w:ascii="Times New Roman" w:hAnsi="Times New Roman" w:cs="Times New Roman"/>
                <w:bCs/>
                <w:szCs w:val="21"/>
              </w:rPr>
            </w:pPr>
            <w:r>
              <w:rPr>
                <w:rFonts w:hint="eastAsia" w:ascii="Times New Roman" w:hAnsi="Times New Roman" w:cs="Times New Roman"/>
                <w:bCs/>
                <w:szCs w:val="21"/>
                <w:lang w:eastAsia="zh-Hans"/>
              </w:rPr>
              <w:t>能对电池进行</w:t>
            </w:r>
            <w:r>
              <w:rPr>
                <w:rFonts w:hint="eastAsia" w:ascii="Times New Roman" w:hAnsi="Times New Roman" w:cs="Times New Roman"/>
                <w:szCs w:val="21"/>
              </w:rPr>
              <w:t>充电、放电和安全存放</w:t>
            </w:r>
          </w:p>
          <w:p>
            <w:pPr>
              <w:pStyle w:val="4"/>
              <w:jc w:val="both"/>
              <w:rPr>
                <w:bCs/>
                <w:lang w:eastAsia="zh-Hans"/>
              </w:rPr>
            </w:pPr>
            <w:r>
              <w:rPr>
                <w:bCs/>
              </w:rPr>
              <w:t>3</w:t>
            </w:r>
            <w:r>
              <w:rPr>
                <w:bCs/>
                <w:lang w:eastAsia="zh-Hans"/>
              </w:rPr>
              <w:t>.1.2</w:t>
            </w:r>
            <w:r>
              <w:rPr>
                <w:rFonts w:hint="eastAsia"/>
                <w:bCs/>
                <w:lang w:eastAsia="zh-Hans"/>
              </w:rPr>
              <w:t>能保养活塞发动机</w:t>
            </w:r>
            <w:r>
              <w:rPr>
                <w:rFonts w:hint="eastAsia"/>
                <w:bCs/>
              </w:rPr>
              <w:t>和</w:t>
            </w:r>
            <w:r>
              <w:rPr>
                <w:rFonts w:ascii="Times New Roman" w:hAnsi="Times New Roman" w:cs="Times New Roman"/>
                <w:szCs w:val="21"/>
              </w:rPr>
              <w:t>燃气涡轮发动机的</w:t>
            </w:r>
            <w:r>
              <w:rPr>
                <w:rFonts w:hint="eastAsia"/>
                <w:bCs/>
                <w:lang w:eastAsia="zh-Hans"/>
              </w:rPr>
              <w:t>化油器滤网、火花塞、油箱和供油管路</w:t>
            </w:r>
          </w:p>
          <w:p>
            <w:pPr>
              <w:pStyle w:val="4"/>
              <w:jc w:val="both"/>
              <w:rPr>
                <w:bCs/>
                <w:lang w:eastAsia="zh-Hans"/>
              </w:rPr>
            </w:pPr>
            <w:r>
              <w:rPr>
                <w:bCs/>
                <w:lang w:eastAsia="zh-Hans"/>
              </w:rPr>
              <w:t>3.1.3</w:t>
            </w:r>
            <w:r>
              <w:rPr>
                <w:rFonts w:hint="eastAsia"/>
                <w:bCs/>
                <w:lang w:eastAsia="zh-Hans"/>
              </w:rPr>
              <w:t>能对整机及零部件进行</w:t>
            </w:r>
            <w:r>
              <w:rPr>
                <w:rFonts w:hint="eastAsia" w:ascii="Times New Roman" w:hAnsi="Times New Roman" w:cs="Times New Roman"/>
                <w:szCs w:val="21"/>
              </w:rPr>
              <w:t>清洁、润滑、紧固、拆装和更换</w:t>
            </w:r>
          </w:p>
          <w:p>
            <w:pPr>
              <w:pStyle w:val="16"/>
              <w:ind w:firstLine="0" w:firstLineChars="0"/>
              <w:rPr>
                <w:rFonts w:ascii="Times New Roman" w:hAnsi="Times New Roman" w:cs="Times New Roman"/>
                <w:szCs w:val="21"/>
              </w:rPr>
            </w:pPr>
            <w:r>
              <w:rPr>
                <w:bCs/>
                <w:lang w:eastAsia="zh-Hans"/>
              </w:rPr>
              <w:t>3.1.5 能</w:t>
            </w:r>
            <w:r>
              <w:rPr>
                <w:rFonts w:hint="eastAsia"/>
                <w:bCs/>
                <w:lang w:eastAsia="zh-Hans"/>
              </w:rPr>
              <w:t>对</w:t>
            </w:r>
            <w:r>
              <w:rPr>
                <w:rFonts w:hint="eastAsia" w:ascii="Times New Roman" w:hAnsi="Times New Roman" w:cs="Times New Roman"/>
                <w:szCs w:val="21"/>
              </w:rPr>
              <w:t>航拍、植保喷洒、航测、遥感等</w:t>
            </w:r>
            <w:r>
              <w:rPr>
                <w:bCs/>
                <w:lang w:eastAsia="zh-Hans"/>
              </w:rPr>
              <w:t>常见任务载荷系统</w:t>
            </w:r>
            <w:r>
              <w:rPr>
                <w:rFonts w:hint="eastAsia"/>
                <w:bCs/>
                <w:lang w:eastAsia="zh-Hans"/>
              </w:rPr>
              <w:t>进行</w:t>
            </w:r>
            <w:r>
              <w:rPr>
                <w:rFonts w:hint="eastAsia" w:ascii="Times New Roman" w:hAnsi="Times New Roman" w:cs="Times New Roman"/>
                <w:szCs w:val="21"/>
              </w:rPr>
              <w:t>清洁、润滑、紧固、拆装、更换</w:t>
            </w:r>
          </w:p>
        </w:tc>
        <w:tc>
          <w:tcPr>
            <w:tcW w:w="2886" w:type="dxa"/>
            <w:vAlign w:val="center"/>
          </w:tcPr>
          <w:p>
            <w:pPr>
              <w:pStyle w:val="16"/>
              <w:numPr>
                <w:ilvl w:val="0"/>
                <w:numId w:val="13"/>
              </w:numPr>
              <w:ind w:left="0" w:firstLine="0" w:firstLineChars="0"/>
              <w:rPr>
                <w:rFonts w:ascii="Times New Roman" w:hAnsi="Times New Roman" w:cs="Times New Roman"/>
                <w:szCs w:val="21"/>
              </w:rPr>
            </w:pPr>
            <w:r>
              <w:rPr>
                <w:rFonts w:hint="eastAsia" w:ascii="Times New Roman" w:hAnsi="Times New Roman" w:cs="Times New Roman"/>
                <w:szCs w:val="21"/>
              </w:rPr>
              <w:t>电池日常维保方法</w:t>
            </w:r>
          </w:p>
          <w:p>
            <w:pPr>
              <w:pStyle w:val="16"/>
              <w:numPr>
                <w:ilvl w:val="0"/>
                <w:numId w:val="13"/>
              </w:numPr>
              <w:ind w:left="0" w:firstLine="0" w:firstLineChars="0"/>
              <w:rPr>
                <w:rFonts w:ascii="Times New Roman" w:hAnsi="Times New Roman" w:cs="Times New Roman"/>
                <w:szCs w:val="21"/>
              </w:rPr>
            </w:pPr>
            <w:r>
              <w:rPr>
                <w:rFonts w:hint="eastAsia"/>
                <w:bCs/>
                <w:lang w:eastAsia="zh-Hans"/>
              </w:rPr>
              <w:t>活塞发动机</w:t>
            </w:r>
            <w:r>
              <w:rPr>
                <w:rFonts w:hint="eastAsia"/>
                <w:bCs/>
              </w:rPr>
              <w:t>和</w:t>
            </w:r>
            <w:r>
              <w:rPr>
                <w:rFonts w:ascii="Times New Roman" w:hAnsi="Times New Roman" w:cs="Times New Roman"/>
                <w:szCs w:val="21"/>
              </w:rPr>
              <w:t>燃气涡轮发动机</w:t>
            </w:r>
            <w:r>
              <w:rPr>
                <w:rFonts w:hint="eastAsia" w:ascii="Times New Roman" w:hAnsi="Times New Roman" w:cs="Times New Roman"/>
                <w:szCs w:val="21"/>
              </w:rPr>
              <w:t>日常维保方法</w:t>
            </w:r>
          </w:p>
          <w:p>
            <w:pPr>
              <w:pStyle w:val="16"/>
              <w:numPr>
                <w:ilvl w:val="0"/>
                <w:numId w:val="13"/>
              </w:numPr>
              <w:ind w:left="0" w:firstLine="0" w:firstLineChars="0"/>
              <w:rPr>
                <w:rFonts w:ascii="Times New Roman" w:hAnsi="Times New Roman" w:cs="Times New Roman"/>
                <w:szCs w:val="21"/>
              </w:rPr>
            </w:pPr>
            <w:r>
              <w:rPr>
                <w:rFonts w:hint="eastAsia" w:ascii="Times New Roman" w:hAnsi="Times New Roman" w:cs="Times New Roman"/>
                <w:szCs w:val="21"/>
              </w:rPr>
              <w:t>整机及零部件日常维保方法</w:t>
            </w:r>
          </w:p>
          <w:p>
            <w:pPr>
              <w:pStyle w:val="16"/>
              <w:numPr>
                <w:ilvl w:val="0"/>
                <w:numId w:val="13"/>
              </w:numPr>
              <w:ind w:left="0" w:firstLine="0" w:firstLineChars="0"/>
              <w:rPr>
                <w:rFonts w:ascii="Times New Roman" w:hAnsi="Times New Roman" w:cs="Times New Roman"/>
                <w:szCs w:val="21"/>
              </w:rPr>
            </w:pPr>
            <w:r>
              <w:rPr>
                <w:rFonts w:hint="eastAsia" w:ascii="Times New Roman" w:hAnsi="Times New Roman" w:cs="Times New Roman"/>
                <w:szCs w:val="21"/>
              </w:rPr>
              <w:t>常见任务载荷系统日常维保方法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11"/>
              </w:numPr>
              <w:ind w:left="0" w:firstLine="0" w:firstLineChars="0"/>
              <w:rPr>
                <w:rFonts w:ascii="Times New Roman" w:hAnsi="Times New Roman" w:cs="Times New Roman"/>
                <w:szCs w:val="21"/>
              </w:rPr>
            </w:pPr>
            <w:r>
              <w:rPr>
                <w:rFonts w:ascii="Times New Roman" w:hAnsi="Times New Roman" w:cs="Times New Roman"/>
                <w:szCs w:val="21"/>
              </w:rPr>
              <w:t>维保报告单填写</w:t>
            </w:r>
          </w:p>
        </w:tc>
        <w:tc>
          <w:tcPr>
            <w:tcW w:w="2833" w:type="dxa"/>
            <w:vAlign w:val="center"/>
          </w:tcPr>
          <w:p>
            <w:pPr>
              <w:pStyle w:val="16"/>
              <w:numPr>
                <w:ilvl w:val="0"/>
                <w:numId w:val="1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电池日常维保和安全维保报告单</w:t>
            </w:r>
          </w:p>
          <w:p>
            <w:pPr>
              <w:pStyle w:val="16"/>
              <w:numPr>
                <w:ilvl w:val="0"/>
                <w:numId w:val="1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发动机日常维保报告单</w:t>
            </w:r>
          </w:p>
          <w:p>
            <w:pPr>
              <w:pStyle w:val="16"/>
              <w:numPr>
                <w:ilvl w:val="0"/>
                <w:numId w:val="1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整机日常维保报告单</w:t>
            </w:r>
          </w:p>
          <w:p>
            <w:pPr>
              <w:pStyle w:val="16"/>
              <w:numPr>
                <w:ilvl w:val="0"/>
                <w:numId w:val="1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任务载荷系统日常维保报告单</w:t>
            </w:r>
          </w:p>
        </w:tc>
        <w:tc>
          <w:tcPr>
            <w:tcW w:w="2886" w:type="dxa"/>
            <w:vAlign w:val="center"/>
          </w:tcPr>
          <w:p>
            <w:pPr>
              <w:pStyle w:val="16"/>
              <w:numPr>
                <w:ilvl w:val="0"/>
                <w:numId w:val="15"/>
              </w:numPr>
              <w:ind w:left="0" w:firstLine="0" w:firstLineChars="0"/>
              <w:rPr>
                <w:rFonts w:ascii="Times New Roman" w:hAnsi="Times New Roman" w:cs="Times New Roman"/>
                <w:szCs w:val="21"/>
              </w:rPr>
            </w:pPr>
            <w:r>
              <w:rPr>
                <w:rFonts w:ascii="Times New Roman" w:hAnsi="Times New Roman" w:cs="Times New Roman"/>
                <w:szCs w:val="21"/>
              </w:rPr>
              <w:t>电池日常维保和安全维保报告单填写方法</w:t>
            </w:r>
          </w:p>
          <w:p>
            <w:pPr>
              <w:pStyle w:val="16"/>
              <w:numPr>
                <w:ilvl w:val="0"/>
                <w:numId w:val="15"/>
              </w:numPr>
              <w:ind w:left="0" w:firstLine="0" w:firstLineChars="0"/>
              <w:rPr>
                <w:rFonts w:ascii="Times New Roman" w:hAnsi="Times New Roman" w:cs="Times New Roman"/>
                <w:szCs w:val="21"/>
              </w:rPr>
            </w:pPr>
            <w:r>
              <w:rPr>
                <w:rFonts w:ascii="Times New Roman" w:hAnsi="Times New Roman" w:cs="Times New Roman"/>
                <w:szCs w:val="21"/>
              </w:rPr>
              <w:t>发动机日常维保报告单填写方法</w:t>
            </w:r>
          </w:p>
          <w:p>
            <w:pPr>
              <w:pStyle w:val="16"/>
              <w:numPr>
                <w:ilvl w:val="0"/>
                <w:numId w:val="15"/>
              </w:numPr>
              <w:ind w:left="0" w:firstLine="0" w:firstLineChars="0"/>
              <w:rPr>
                <w:rFonts w:ascii="Times New Roman" w:hAnsi="Times New Roman" w:cs="Times New Roman"/>
                <w:szCs w:val="21"/>
              </w:rPr>
            </w:pPr>
            <w:r>
              <w:rPr>
                <w:rFonts w:ascii="Times New Roman" w:hAnsi="Times New Roman" w:cs="Times New Roman"/>
                <w:szCs w:val="21"/>
              </w:rPr>
              <w:t>整机日常维保报告单填写方法</w:t>
            </w:r>
          </w:p>
          <w:p>
            <w:pPr>
              <w:pStyle w:val="16"/>
              <w:numPr>
                <w:ilvl w:val="0"/>
                <w:numId w:val="15"/>
              </w:numPr>
              <w:ind w:left="0" w:firstLine="0" w:firstLineChars="0"/>
              <w:rPr>
                <w:rFonts w:ascii="Times New Roman" w:hAnsi="Times New Roman" w:cs="Times New Roman"/>
                <w:szCs w:val="21"/>
              </w:rPr>
            </w:pPr>
            <w:r>
              <w:rPr>
                <w:rFonts w:ascii="Times New Roman" w:hAnsi="Times New Roman" w:cs="Times New Roman"/>
                <w:szCs w:val="21"/>
              </w:rPr>
              <w:t>任务载荷系统日常维保报告单填写方法</w:t>
            </w:r>
          </w:p>
        </w:tc>
      </w:tr>
    </w:tbl>
    <w:p>
      <w:pPr>
        <w:spacing w:before="156" w:beforeLines="50" w:after="156" w:afterLines="50"/>
        <w:outlineLvl w:val="1"/>
        <w:rPr>
          <w:rFonts w:ascii="Times New Roman" w:hAnsi="Times New Roman" w:eastAsia="黑体" w:cs="Times New Roman"/>
          <w:sz w:val="24"/>
          <w:szCs w:val="24"/>
        </w:rPr>
      </w:pPr>
      <w:r>
        <w:rPr>
          <w:rFonts w:ascii="Times New Roman" w:hAnsi="Times New Roman" w:eastAsia="黑体" w:cs="Times New Roman"/>
          <w:sz w:val="24"/>
          <w:szCs w:val="24"/>
        </w:rPr>
        <w:t xml:space="preserve">3.2 </w:t>
      </w:r>
      <w:r>
        <w:rPr>
          <w:rFonts w:hint="eastAsia" w:ascii="Times New Roman" w:hAnsi="Times New Roman" w:eastAsia="黑体" w:cs="Times New Roman"/>
          <w:sz w:val="24"/>
          <w:szCs w:val="24"/>
        </w:rPr>
        <w:t>四级</w:t>
      </w:r>
      <w:r>
        <w:rPr>
          <w:rFonts w:ascii="Times New Roman" w:hAnsi="Times New Roman" w:eastAsia="黑体" w:cs="Times New Roman"/>
          <w:sz w:val="24"/>
          <w:szCs w:val="24"/>
        </w:rPr>
        <w:t>/</w:t>
      </w:r>
      <w:r>
        <w:rPr>
          <w:rFonts w:hint="eastAsia" w:ascii="Times New Roman" w:hAnsi="Times New Roman" w:eastAsia="黑体" w:cs="Times New Roman"/>
          <w:sz w:val="24"/>
          <w:szCs w:val="24"/>
        </w:rPr>
        <w:t>中级工</w:t>
      </w:r>
    </w:p>
    <w:tbl>
      <w:tblPr>
        <w:tblStyle w:val="1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773"/>
        <w:gridCol w:w="283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Align w:val="center"/>
          </w:tcPr>
          <w:p>
            <w:pPr>
              <w:jc w:val="center"/>
              <w:rPr>
                <w:rFonts w:ascii="Times New Roman" w:hAnsi="Times New Roman" w:cs="Times New Roman"/>
                <w:b/>
                <w:szCs w:val="21"/>
              </w:rPr>
            </w:pPr>
            <w:r>
              <w:rPr>
                <w:rFonts w:ascii="Times New Roman" w:hAnsi="Times New Roman" w:cs="Times New Roman"/>
                <w:b/>
                <w:szCs w:val="21"/>
              </w:rPr>
              <w:t>职业</w:t>
            </w:r>
          </w:p>
          <w:p>
            <w:pPr>
              <w:jc w:val="center"/>
              <w:rPr>
                <w:rFonts w:ascii="Times New Roman" w:hAnsi="Times New Roman" w:cs="Times New Roman"/>
                <w:b/>
                <w:szCs w:val="21"/>
              </w:rPr>
            </w:pPr>
            <w:r>
              <w:rPr>
                <w:rFonts w:ascii="Times New Roman" w:hAnsi="Times New Roman" w:cs="Times New Roman"/>
                <w:b/>
                <w:szCs w:val="21"/>
              </w:rPr>
              <w:t>功能</w:t>
            </w:r>
          </w:p>
        </w:tc>
        <w:tc>
          <w:tcPr>
            <w:tcW w:w="1773" w:type="dxa"/>
            <w:vAlign w:val="center"/>
          </w:tcPr>
          <w:p>
            <w:pPr>
              <w:jc w:val="center"/>
              <w:rPr>
                <w:rFonts w:ascii="Times New Roman" w:hAnsi="Times New Roman" w:cs="Times New Roman"/>
                <w:b/>
                <w:szCs w:val="21"/>
              </w:rPr>
            </w:pPr>
            <w:r>
              <w:rPr>
                <w:rFonts w:ascii="Times New Roman" w:hAnsi="Times New Roman" w:cs="Times New Roman"/>
                <w:b/>
                <w:szCs w:val="21"/>
              </w:rPr>
              <w:t>工作内容</w:t>
            </w:r>
          </w:p>
        </w:tc>
        <w:tc>
          <w:tcPr>
            <w:tcW w:w="2833" w:type="dxa"/>
            <w:vAlign w:val="center"/>
          </w:tcPr>
          <w:p>
            <w:pPr>
              <w:jc w:val="center"/>
              <w:rPr>
                <w:rFonts w:ascii="Times New Roman" w:hAnsi="Times New Roman" w:cs="Times New Roman"/>
                <w:b/>
                <w:szCs w:val="21"/>
              </w:rPr>
            </w:pPr>
            <w:r>
              <w:rPr>
                <w:rFonts w:ascii="Times New Roman" w:hAnsi="Times New Roman" w:cs="Times New Roman"/>
                <w:b/>
                <w:szCs w:val="21"/>
              </w:rPr>
              <w:t>技能要求</w:t>
            </w:r>
          </w:p>
        </w:tc>
        <w:tc>
          <w:tcPr>
            <w:tcW w:w="2886" w:type="dxa"/>
            <w:vAlign w:val="center"/>
          </w:tcPr>
          <w:p>
            <w:pPr>
              <w:jc w:val="center"/>
              <w:rPr>
                <w:rFonts w:ascii="Times New Roman" w:hAnsi="Times New Roman" w:cs="Times New Roman"/>
                <w:b/>
                <w:szCs w:val="21"/>
              </w:rPr>
            </w:pPr>
            <w:r>
              <w:rPr>
                <w:rFonts w:ascii="Times New Roman" w:hAnsi="Times New Roman" w:cs="Times New Roman"/>
                <w:b/>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16"/>
              </w:numPr>
              <w:ind w:left="0" w:firstLine="0" w:firstLineChars="0"/>
              <w:rPr>
                <w:rFonts w:ascii="Times New Roman" w:hAnsi="Times New Roman" w:cs="Times New Roman"/>
                <w:szCs w:val="21"/>
              </w:rPr>
            </w:pPr>
            <w:r>
              <w:rPr>
                <w:rFonts w:ascii="Times New Roman" w:hAnsi="Times New Roman" w:cs="Times New Roman"/>
                <w:szCs w:val="21"/>
              </w:rPr>
              <w:t>装配</w:t>
            </w:r>
          </w:p>
        </w:tc>
        <w:tc>
          <w:tcPr>
            <w:tcW w:w="1773" w:type="dxa"/>
            <w:vAlign w:val="center"/>
          </w:tcPr>
          <w:p>
            <w:pPr>
              <w:pStyle w:val="16"/>
              <w:numPr>
                <w:ilvl w:val="0"/>
                <w:numId w:val="17"/>
              </w:numPr>
              <w:ind w:left="0" w:firstLine="0" w:firstLineChars="0"/>
              <w:rPr>
                <w:rFonts w:ascii="Times New Roman" w:hAnsi="Times New Roman" w:cs="Times New Roman"/>
                <w:szCs w:val="21"/>
              </w:rPr>
            </w:pPr>
            <w:r>
              <w:rPr>
                <w:rFonts w:ascii="Times New Roman" w:hAnsi="Times New Roman" w:cs="Times New Roman"/>
                <w:szCs w:val="21"/>
              </w:rPr>
              <w:t>子系统装配</w:t>
            </w:r>
          </w:p>
        </w:tc>
        <w:tc>
          <w:tcPr>
            <w:tcW w:w="2833" w:type="dxa"/>
            <w:vAlign w:val="center"/>
          </w:tcPr>
          <w:p>
            <w:pPr>
              <w:pStyle w:val="16"/>
              <w:numPr>
                <w:ilvl w:val="0"/>
                <w:numId w:val="18"/>
              </w:numPr>
              <w:ind w:left="0" w:firstLine="0" w:firstLineChars="0"/>
              <w:rPr>
                <w:rFonts w:ascii="Times New Roman" w:hAnsi="Times New Roman" w:cs="Times New Roman"/>
                <w:szCs w:val="21"/>
              </w:rPr>
            </w:pPr>
            <w:r>
              <w:rPr>
                <w:rFonts w:hint="eastAsia" w:ascii="Times New Roman" w:hAnsi="Times New Roman" w:cs="Times New Roman"/>
                <w:szCs w:val="21"/>
              </w:rPr>
              <w:t>能识读子系统装配图和装配工艺文件</w:t>
            </w:r>
          </w:p>
          <w:p>
            <w:pPr>
              <w:pStyle w:val="16"/>
              <w:numPr>
                <w:ilvl w:val="0"/>
                <w:numId w:val="18"/>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装配</w:t>
            </w:r>
            <w:r>
              <w:rPr>
                <w:rFonts w:ascii="Times New Roman" w:hAnsi="Times New Roman" w:cs="Times New Roman"/>
                <w:szCs w:val="21"/>
              </w:rPr>
              <w:t>动力系统</w:t>
            </w:r>
          </w:p>
          <w:p>
            <w:pPr>
              <w:pStyle w:val="16"/>
              <w:numPr>
                <w:ilvl w:val="0"/>
                <w:numId w:val="18"/>
              </w:numPr>
              <w:ind w:left="0" w:firstLine="0" w:firstLineChars="0"/>
              <w:rPr>
                <w:rFonts w:ascii="Times New Roman" w:hAnsi="Times New Roman" w:eastAsia="宋体" w:cs="Times New Roman"/>
                <w:kern w:val="0"/>
                <w:szCs w:val="21"/>
                <w:lang w:val="zh-CN"/>
              </w:rPr>
            </w:pPr>
            <w:r>
              <w:rPr>
                <w:rFonts w:ascii="Times New Roman" w:hAnsi="Times New Roman" w:cs="Times New Roman"/>
                <w:szCs w:val="21"/>
              </w:rPr>
              <w:t>能</w:t>
            </w:r>
            <w:r>
              <w:rPr>
                <w:rFonts w:hint="eastAsia" w:ascii="Times New Roman" w:hAnsi="Times New Roman" w:cs="Times New Roman"/>
                <w:szCs w:val="21"/>
              </w:rPr>
              <w:t>装配</w:t>
            </w:r>
            <w:r>
              <w:rPr>
                <w:rFonts w:ascii="Times New Roman" w:hAnsi="Times New Roman" w:cs="Times New Roman"/>
                <w:szCs w:val="21"/>
              </w:rPr>
              <w:t>飞行控制与导航系统</w:t>
            </w:r>
          </w:p>
          <w:p>
            <w:pPr>
              <w:pStyle w:val="16"/>
              <w:numPr>
                <w:ilvl w:val="0"/>
                <w:numId w:val="18"/>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装配</w:t>
            </w:r>
            <w:r>
              <w:rPr>
                <w:rFonts w:ascii="Times New Roman" w:hAnsi="Times New Roman" w:cs="Times New Roman"/>
                <w:szCs w:val="21"/>
              </w:rPr>
              <w:t>通信系统</w:t>
            </w:r>
          </w:p>
          <w:p>
            <w:pPr>
              <w:pStyle w:val="16"/>
              <w:numPr>
                <w:ilvl w:val="0"/>
                <w:numId w:val="18"/>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装配</w:t>
            </w:r>
            <w:r>
              <w:rPr>
                <w:rFonts w:ascii="Times New Roman" w:hAnsi="Times New Roman" w:cs="Times New Roman"/>
                <w:szCs w:val="21"/>
              </w:rPr>
              <w:t>起飞着陆系统</w:t>
            </w:r>
          </w:p>
        </w:tc>
        <w:tc>
          <w:tcPr>
            <w:tcW w:w="2886" w:type="dxa"/>
            <w:vAlign w:val="center"/>
          </w:tcPr>
          <w:p>
            <w:pPr>
              <w:pStyle w:val="16"/>
              <w:numPr>
                <w:ilvl w:val="0"/>
                <w:numId w:val="19"/>
              </w:numPr>
              <w:ind w:left="0" w:firstLine="0" w:firstLineChars="0"/>
              <w:rPr>
                <w:rFonts w:ascii="Times New Roman" w:hAnsi="Times New Roman" w:cs="Times New Roman"/>
                <w:szCs w:val="21"/>
              </w:rPr>
            </w:pPr>
            <w:r>
              <w:rPr>
                <w:rFonts w:ascii="Times New Roman" w:hAnsi="Times New Roman" w:cs="Times New Roman"/>
                <w:szCs w:val="21"/>
              </w:rPr>
              <w:t>动力系统装配流程与方法</w:t>
            </w:r>
          </w:p>
          <w:p>
            <w:pPr>
              <w:pStyle w:val="16"/>
              <w:numPr>
                <w:ilvl w:val="0"/>
                <w:numId w:val="19"/>
              </w:numPr>
              <w:ind w:left="0" w:firstLine="0" w:firstLineChars="0"/>
              <w:rPr>
                <w:rFonts w:ascii="Times New Roman" w:hAnsi="Times New Roman" w:cs="Times New Roman"/>
                <w:szCs w:val="21"/>
              </w:rPr>
            </w:pPr>
            <w:r>
              <w:rPr>
                <w:rFonts w:ascii="Times New Roman" w:hAnsi="Times New Roman" w:cs="Times New Roman"/>
                <w:szCs w:val="21"/>
              </w:rPr>
              <w:t>飞行控制与导航系统装配流程与方法</w:t>
            </w:r>
          </w:p>
          <w:p>
            <w:pPr>
              <w:pStyle w:val="16"/>
              <w:numPr>
                <w:ilvl w:val="0"/>
                <w:numId w:val="19"/>
              </w:numPr>
              <w:ind w:left="0" w:firstLine="0" w:firstLineChars="0"/>
              <w:rPr>
                <w:rFonts w:ascii="Times New Roman" w:hAnsi="Times New Roman" w:cs="Times New Roman"/>
                <w:szCs w:val="21"/>
              </w:rPr>
            </w:pPr>
            <w:r>
              <w:rPr>
                <w:rFonts w:ascii="Times New Roman" w:hAnsi="Times New Roman" w:cs="Times New Roman"/>
                <w:szCs w:val="21"/>
              </w:rPr>
              <w:t>通信系统装配流程与方法</w:t>
            </w:r>
          </w:p>
          <w:p>
            <w:pPr>
              <w:pStyle w:val="16"/>
              <w:numPr>
                <w:ilvl w:val="0"/>
                <w:numId w:val="19"/>
              </w:numPr>
              <w:ind w:left="0" w:firstLine="0" w:firstLineChars="0"/>
              <w:rPr>
                <w:rFonts w:ascii="Times New Roman" w:hAnsi="Times New Roman" w:cs="Times New Roman"/>
                <w:szCs w:val="21"/>
              </w:rPr>
            </w:pPr>
            <w:r>
              <w:rPr>
                <w:rFonts w:ascii="Times New Roman" w:hAnsi="Times New Roman" w:cs="Times New Roman"/>
                <w:szCs w:val="21"/>
              </w:rPr>
              <w:t>起飞着陆系统装配流程与方法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17"/>
              </w:numPr>
              <w:ind w:left="0" w:firstLine="0" w:firstLineChars="0"/>
              <w:rPr>
                <w:rFonts w:ascii="Times New Roman" w:hAnsi="Times New Roman" w:cs="Times New Roman"/>
                <w:szCs w:val="21"/>
              </w:rPr>
            </w:pPr>
            <w:r>
              <w:rPr>
                <w:rFonts w:ascii="Times New Roman" w:hAnsi="Times New Roman" w:cs="Times New Roman"/>
                <w:szCs w:val="21"/>
              </w:rPr>
              <w:t>装配报告单填写编制</w:t>
            </w:r>
          </w:p>
        </w:tc>
        <w:tc>
          <w:tcPr>
            <w:tcW w:w="2833" w:type="dxa"/>
            <w:vAlign w:val="center"/>
          </w:tcPr>
          <w:p>
            <w:pPr>
              <w:pStyle w:val="16"/>
              <w:numPr>
                <w:ilvl w:val="0"/>
                <w:numId w:val="20"/>
              </w:numPr>
              <w:ind w:left="0" w:firstLine="0" w:firstLineChars="0"/>
              <w:rPr>
                <w:rFonts w:ascii="Times New Roman" w:hAnsi="Times New Roman" w:cs="Times New Roman"/>
                <w:szCs w:val="21"/>
              </w:rPr>
            </w:pPr>
            <w:r>
              <w:rPr>
                <w:rFonts w:ascii="Times New Roman" w:hAnsi="Times New Roman" w:cs="Times New Roman"/>
                <w:szCs w:val="21"/>
              </w:rPr>
              <w:t>能填写动力系统装配报告单</w:t>
            </w:r>
          </w:p>
          <w:p>
            <w:pPr>
              <w:pStyle w:val="16"/>
              <w:numPr>
                <w:ilvl w:val="0"/>
                <w:numId w:val="20"/>
              </w:numPr>
              <w:ind w:left="0" w:firstLine="0" w:firstLineChars="0"/>
              <w:rPr>
                <w:rFonts w:ascii="Times New Roman" w:hAnsi="Times New Roman" w:cs="Times New Roman"/>
                <w:szCs w:val="21"/>
              </w:rPr>
            </w:pPr>
            <w:r>
              <w:rPr>
                <w:rFonts w:ascii="Times New Roman" w:hAnsi="Times New Roman" w:cs="Times New Roman"/>
                <w:szCs w:val="21"/>
              </w:rPr>
              <w:t>能填写飞行控制与导航系统装配报告单</w:t>
            </w:r>
          </w:p>
          <w:p>
            <w:pPr>
              <w:pStyle w:val="16"/>
              <w:numPr>
                <w:ilvl w:val="0"/>
                <w:numId w:val="20"/>
              </w:numPr>
              <w:ind w:left="0" w:firstLine="0" w:firstLineChars="0"/>
              <w:rPr>
                <w:rFonts w:ascii="Times New Roman" w:hAnsi="Times New Roman" w:cs="Times New Roman"/>
                <w:szCs w:val="21"/>
              </w:rPr>
            </w:pPr>
            <w:r>
              <w:rPr>
                <w:rFonts w:ascii="Times New Roman" w:hAnsi="Times New Roman" w:cs="Times New Roman"/>
                <w:szCs w:val="21"/>
              </w:rPr>
              <w:t>能填写通信系统装配报告单</w:t>
            </w:r>
          </w:p>
          <w:p>
            <w:pPr>
              <w:pStyle w:val="16"/>
              <w:numPr>
                <w:ilvl w:val="0"/>
                <w:numId w:val="20"/>
              </w:numPr>
              <w:ind w:left="0" w:firstLine="0" w:firstLineChars="0"/>
              <w:rPr>
                <w:rFonts w:ascii="Times New Roman" w:hAnsi="Times New Roman" w:cs="Times New Roman"/>
                <w:szCs w:val="21"/>
              </w:rPr>
            </w:pPr>
            <w:r>
              <w:rPr>
                <w:rFonts w:ascii="Times New Roman" w:hAnsi="Times New Roman" w:cs="Times New Roman"/>
                <w:szCs w:val="21"/>
              </w:rPr>
              <w:t>能填写起飞着陆系统装配报告单</w:t>
            </w:r>
          </w:p>
        </w:tc>
        <w:tc>
          <w:tcPr>
            <w:tcW w:w="2886" w:type="dxa"/>
            <w:vAlign w:val="center"/>
          </w:tcPr>
          <w:p>
            <w:pPr>
              <w:pStyle w:val="16"/>
              <w:numPr>
                <w:ilvl w:val="0"/>
                <w:numId w:val="21"/>
              </w:numPr>
              <w:ind w:left="0" w:firstLine="0" w:firstLineChars="0"/>
              <w:rPr>
                <w:rFonts w:ascii="Times New Roman" w:hAnsi="Times New Roman" w:cs="Times New Roman"/>
                <w:szCs w:val="21"/>
              </w:rPr>
            </w:pPr>
            <w:r>
              <w:rPr>
                <w:rFonts w:ascii="Times New Roman" w:hAnsi="Times New Roman" w:cs="Times New Roman"/>
                <w:szCs w:val="21"/>
              </w:rPr>
              <w:t>动力系统装配报告单填写方法</w:t>
            </w:r>
          </w:p>
          <w:p>
            <w:pPr>
              <w:pStyle w:val="16"/>
              <w:numPr>
                <w:ilvl w:val="0"/>
                <w:numId w:val="21"/>
              </w:numPr>
              <w:ind w:left="0" w:firstLine="0" w:firstLineChars="0"/>
              <w:rPr>
                <w:rFonts w:ascii="Times New Roman" w:hAnsi="Times New Roman" w:cs="Times New Roman"/>
                <w:szCs w:val="21"/>
              </w:rPr>
            </w:pPr>
            <w:r>
              <w:rPr>
                <w:rFonts w:ascii="Times New Roman" w:hAnsi="Times New Roman" w:cs="Times New Roman"/>
                <w:szCs w:val="21"/>
              </w:rPr>
              <w:t>飞行控制与导航系统装配报告单填写方法</w:t>
            </w:r>
          </w:p>
          <w:p>
            <w:pPr>
              <w:pStyle w:val="16"/>
              <w:numPr>
                <w:ilvl w:val="0"/>
                <w:numId w:val="21"/>
              </w:numPr>
              <w:ind w:left="0" w:firstLine="0" w:firstLineChars="0"/>
              <w:rPr>
                <w:rFonts w:ascii="Times New Roman" w:hAnsi="Times New Roman" w:cs="Times New Roman"/>
                <w:szCs w:val="21"/>
              </w:rPr>
            </w:pPr>
            <w:r>
              <w:rPr>
                <w:rFonts w:ascii="Times New Roman" w:hAnsi="Times New Roman" w:cs="Times New Roman"/>
                <w:szCs w:val="21"/>
              </w:rPr>
              <w:t>通信系统装配报告单填写方法</w:t>
            </w:r>
          </w:p>
          <w:p>
            <w:pPr>
              <w:pStyle w:val="16"/>
              <w:numPr>
                <w:ilvl w:val="0"/>
                <w:numId w:val="21"/>
              </w:numPr>
              <w:ind w:left="0" w:firstLine="0" w:firstLineChars="0"/>
              <w:rPr>
                <w:rFonts w:ascii="Times New Roman" w:hAnsi="Times New Roman" w:cs="Times New Roman"/>
                <w:szCs w:val="21"/>
              </w:rPr>
            </w:pPr>
            <w:r>
              <w:rPr>
                <w:rFonts w:ascii="Times New Roman" w:hAnsi="Times New Roman" w:cs="Times New Roman"/>
                <w:szCs w:val="21"/>
              </w:rPr>
              <w:t>起飞着陆系统装配报告单填写方法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restart"/>
            <w:vAlign w:val="center"/>
          </w:tcPr>
          <w:p>
            <w:pPr>
              <w:pStyle w:val="16"/>
              <w:numPr>
                <w:ilvl w:val="0"/>
                <w:numId w:val="16"/>
              </w:numPr>
              <w:ind w:left="0" w:firstLine="0" w:firstLineChars="0"/>
              <w:rPr>
                <w:rFonts w:ascii="Times New Roman" w:hAnsi="Times New Roman" w:cs="Times New Roman"/>
                <w:szCs w:val="21"/>
              </w:rPr>
            </w:pPr>
            <w:r>
              <w:rPr>
                <w:rFonts w:ascii="Times New Roman" w:hAnsi="Times New Roman" w:cs="Times New Roman"/>
                <w:szCs w:val="21"/>
              </w:rPr>
              <w:t>调试</w:t>
            </w:r>
          </w:p>
        </w:tc>
        <w:tc>
          <w:tcPr>
            <w:tcW w:w="1773" w:type="dxa"/>
            <w:vAlign w:val="center"/>
          </w:tcPr>
          <w:p>
            <w:pPr>
              <w:pStyle w:val="16"/>
              <w:numPr>
                <w:ilvl w:val="0"/>
                <w:numId w:val="22"/>
              </w:numPr>
              <w:ind w:left="0" w:firstLine="0" w:firstLineChars="0"/>
              <w:rPr>
                <w:rFonts w:ascii="Times New Roman" w:hAnsi="Times New Roman" w:cs="Times New Roman"/>
                <w:szCs w:val="21"/>
              </w:rPr>
            </w:pPr>
            <w:r>
              <w:rPr>
                <w:rFonts w:ascii="Times New Roman" w:hAnsi="Times New Roman" w:cs="Times New Roman"/>
                <w:szCs w:val="21"/>
              </w:rPr>
              <w:t>动力系统调试</w:t>
            </w:r>
          </w:p>
        </w:tc>
        <w:tc>
          <w:tcPr>
            <w:tcW w:w="2833" w:type="dxa"/>
            <w:vAlign w:val="center"/>
          </w:tcPr>
          <w:p>
            <w:pPr>
              <w:pStyle w:val="16"/>
              <w:numPr>
                <w:ilvl w:val="0"/>
                <w:numId w:val="23"/>
              </w:numPr>
              <w:ind w:left="0" w:firstLine="0" w:firstLineChars="0"/>
              <w:rPr>
                <w:rFonts w:ascii="Times New Roman" w:hAnsi="Times New Roman" w:cs="Times New Roman"/>
                <w:szCs w:val="21"/>
              </w:rPr>
            </w:pPr>
            <w:r>
              <w:rPr>
                <w:rFonts w:hint="eastAsia" w:ascii="Times New Roman" w:hAnsi="Times New Roman" w:cs="Times New Roman"/>
                <w:szCs w:val="21"/>
              </w:rPr>
              <w:t>能使用软、硬件调试电机</w:t>
            </w:r>
            <w:r>
              <w:rPr>
                <w:rFonts w:ascii="Times New Roman" w:hAnsi="Times New Roman" w:cs="Times New Roman"/>
                <w:szCs w:val="21"/>
              </w:rPr>
              <w:t>转向、步进</w:t>
            </w:r>
          </w:p>
          <w:p>
            <w:pPr>
              <w:pStyle w:val="16"/>
              <w:numPr>
                <w:ilvl w:val="0"/>
                <w:numId w:val="23"/>
              </w:numPr>
              <w:ind w:left="0" w:firstLine="0" w:firstLineChars="0"/>
              <w:rPr>
                <w:rFonts w:ascii="Times New Roman" w:hAnsi="Times New Roman" w:cs="Times New Roman"/>
                <w:szCs w:val="21"/>
              </w:rPr>
            </w:pPr>
            <w:r>
              <w:rPr>
                <w:rFonts w:hint="eastAsia" w:ascii="Times New Roman" w:hAnsi="Times New Roman" w:cs="Times New Roman"/>
                <w:bCs/>
                <w:szCs w:val="21"/>
              </w:rPr>
              <w:t>能使用软件校准电子调速器</w:t>
            </w:r>
          </w:p>
          <w:p>
            <w:pPr>
              <w:pStyle w:val="16"/>
              <w:numPr>
                <w:ilvl w:val="0"/>
                <w:numId w:val="23"/>
              </w:numPr>
              <w:ind w:left="0" w:firstLine="0" w:firstLineChars="0"/>
              <w:rPr>
                <w:rFonts w:ascii="Times New Roman" w:hAnsi="Times New Roman" w:cs="Times New Roman"/>
                <w:szCs w:val="21"/>
              </w:rPr>
            </w:pPr>
            <w:r>
              <w:rPr>
                <w:rFonts w:hint="eastAsia" w:ascii="Times New Roman" w:hAnsi="Times New Roman" w:cs="Times New Roman"/>
                <w:szCs w:val="21"/>
              </w:rPr>
              <w:t>能使用设备、工具调试固定桨距螺旋桨的</w:t>
            </w:r>
            <w:r>
              <w:rPr>
                <w:rFonts w:ascii="Times New Roman" w:hAnsi="Times New Roman" w:cs="Times New Roman"/>
                <w:szCs w:val="21"/>
              </w:rPr>
              <w:t>静平衡、动平衡、紧固</w:t>
            </w:r>
          </w:p>
        </w:tc>
        <w:tc>
          <w:tcPr>
            <w:tcW w:w="2886" w:type="dxa"/>
            <w:vAlign w:val="center"/>
          </w:tcPr>
          <w:p>
            <w:pPr>
              <w:pStyle w:val="16"/>
              <w:numPr>
                <w:ilvl w:val="0"/>
                <w:numId w:val="24"/>
              </w:numPr>
              <w:ind w:left="0" w:firstLine="0" w:firstLineChars="0"/>
              <w:rPr>
                <w:rFonts w:ascii="Times New Roman" w:hAnsi="Times New Roman" w:cs="Times New Roman"/>
                <w:szCs w:val="21"/>
              </w:rPr>
            </w:pPr>
            <w:r>
              <w:rPr>
                <w:rFonts w:ascii="Times New Roman" w:hAnsi="Times New Roman" w:cs="Times New Roman"/>
                <w:szCs w:val="21"/>
              </w:rPr>
              <w:t>电机的软、硬件调试方法</w:t>
            </w:r>
          </w:p>
          <w:p>
            <w:pPr>
              <w:pStyle w:val="16"/>
              <w:numPr>
                <w:ilvl w:val="0"/>
                <w:numId w:val="24"/>
              </w:numPr>
              <w:ind w:left="0" w:firstLine="0" w:firstLineChars="0"/>
              <w:rPr>
                <w:rFonts w:ascii="Times New Roman" w:hAnsi="Times New Roman" w:cs="Times New Roman"/>
                <w:szCs w:val="21"/>
              </w:rPr>
            </w:pPr>
            <w:r>
              <w:rPr>
                <w:rFonts w:ascii="Times New Roman" w:hAnsi="Times New Roman" w:cs="Times New Roman"/>
                <w:szCs w:val="21"/>
              </w:rPr>
              <w:t>电子调速器的软件调校方法</w:t>
            </w:r>
          </w:p>
          <w:p>
            <w:pPr>
              <w:pStyle w:val="16"/>
              <w:numPr>
                <w:ilvl w:val="0"/>
                <w:numId w:val="24"/>
              </w:numPr>
              <w:ind w:left="0" w:firstLine="0" w:firstLineChars="0"/>
              <w:rPr>
                <w:rFonts w:ascii="Times New Roman" w:hAnsi="Times New Roman" w:cs="Times New Roman"/>
                <w:szCs w:val="21"/>
              </w:rPr>
            </w:pPr>
            <w:r>
              <w:rPr>
                <w:rFonts w:ascii="Times New Roman" w:hAnsi="Times New Roman" w:cs="Times New Roman"/>
                <w:szCs w:val="21"/>
              </w:rPr>
              <w:t>固定桨距螺旋桨的静平衡、动平衡、紧固等调试方法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22"/>
              </w:numPr>
              <w:ind w:left="0" w:firstLine="0" w:firstLineChars="0"/>
              <w:rPr>
                <w:rFonts w:ascii="Times New Roman" w:hAnsi="Times New Roman" w:cs="Times New Roman"/>
                <w:szCs w:val="21"/>
              </w:rPr>
            </w:pPr>
            <w:r>
              <w:rPr>
                <w:rFonts w:ascii="Times New Roman" w:hAnsi="Times New Roman" w:cs="Times New Roman"/>
                <w:szCs w:val="21"/>
              </w:rPr>
              <w:t>飞行控制与导航系统调试</w:t>
            </w:r>
          </w:p>
        </w:tc>
        <w:tc>
          <w:tcPr>
            <w:tcW w:w="2833" w:type="dxa"/>
            <w:vAlign w:val="center"/>
          </w:tcPr>
          <w:p>
            <w:pPr>
              <w:pStyle w:val="16"/>
              <w:numPr>
                <w:ilvl w:val="0"/>
                <w:numId w:val="25"/>
              </w:numPr>
              <w:ind w:left="0" w:firstLine="0" w:firstLineChars="0"/>
              <w:rPr>
                <w:rFonts w:ascii="Times New Roman" w:hAnsi="Times New Roman" w:cs="Times New Roman"/>
                <w:szCs w:val="21"/>
              </w:rPr>
            </w:pPr>
            <w:r>
              <w:rPr>
                <w:rFonts w:ascii="Times New Roman" w:hAnsi="Times New Roman" w:cs="Times New Roman"/>
                <w:szCs w:val="21"/>
              </w:rPr>
              <w:t>能安装、配置</w:t>
            </w:r>
            <w:r>
              <w:rPr>
                <w:rFonts w:hint="eastAsia" w:ascii="Times New Roman" w:hAnsi="Times New Roman" w:cs="Times New Roman"/>
                <w:szCs w:val="21"/>
              </w:rPr>
              <w:t>和</w:t>
            </w:r>
            <w:r>
              <w:rPr>
                <w:rFonts w:ascii="Times New Roman" w:hAnsi="Times New Roman" w:cs="Times New Roman"/>
                <w:szCs w:val="21"/>
              </w:rPr>
              <w:t>操作飞行控制与导航系统调试软件</w:t>
            </w:r>
          </w:p>
          <w:p>
            <w:pPr>
              <w:pStyle w:val="16"/>
              <w:numPr>
                <w:ilvl w:val="0"/>
                <w:numId w:val="25"/>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飞行控制与导航系统加速度计、磁罗盘、陀螺仪、飞行模式、遥控器校准、飞行感度等基础调试</w:t>
            </w:r>
          </w:p>
        </w:tc>
        <w:tc>
          <w:tcPr>
            <w:tcW w:w="2886" w:type="dxa"/>
            <w:vAlign w:val="center"/>
          </w:tcPr>
          <w:p>
            <w:pPr>
              <w:pStyle w:val="16"/>
              <w:numPr>
                <w:ilvl w:val="0"/>
                <w:numId w:val="26"/>
              </w:numPr>
              <w:ind w:left="0" w:firstLine="0" w:firstLineChars="0"/>
              <w:rPr>
                <w:rFonts w:ascii="Times New Roman" w:hAnsi="Times New Roman" w:cs="Times New Roman"/>
                <w:szCs w:val="21"/>
              </w:rPr>
            </w:pPr>
            <w:r>
              <w:rPr>
                <w:rFonts w:ascii="Times New Roman" w:hAnsi="Times New Roman" w:cs="Times New Roman"/>
                <w:szCs w:val="21"/>
              </w:rPr>
              <w:t>飞行控制与导航系统调试软件的安装、配置、固件升级方法</w:t>
            </w:r>
          </w:p>
          <w:p>
            <w:pPr>
              <w:pStyle w:val="16"/>
              <w:numPr>
                <w:ilvl w:val="0"/>
                <w:numId w:val="26"/>
              </w:numPr>
              <w:ind w:left="0" w:firstLine="0" w:firstLineChars="0"/>
              <w:rPr>
                <w:rFonts w:ascii="Times New Roman" w:hAnsi="Times New Roman" w:cs="Times New Roman"/>
                <w:szCs w:val="21"/>
              </w:rPr>
            </w:pPr>
            <w:r>
              <w:rPr>
                <w:rFonts w:ascii="Times New Roman" w:hAnsi="Times New Roman" w:cs="Times New Roman"/>
                <w:szCs w:val="21"/>
              </w:rPr>
              <w:t>飞行控制与导航系统基础调试方法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22"/>
              </w:numPr>
              <w:ind w:left="0" w:firstLine="0" w:firstLineChars="0"/>
              <w:rPr>
                <w:rFonts w:ascii="Times New Roman" w:hAnsi="Times New Roman" w:cs="Times New Roman"/>
                <w:szCs w:val="21"/>
              </w:rPr>
            </w:pPr>
            <w:r>
              <w:rPr>
                <w:rFonts w:ascii="Times New Roman" w:hAnsi="Times New Roman" w:cs="Times New Roman"/>
                <w:szCs w:val="21"/>
              </w:rPr>
              <w:t>通信系统调试</w:t>
            </w:r>
          </w:p>
        </w:tc>
        <w:tc>
          <w:tcPr>
            <w:tcW w:w="2833" w:type="dxa"/>
            <w:vAlign w:val="center"/>
          </w:tcPr>
          <w:p>
            <w:pPr>
              <w:pStyle w:val="16"/>
              <w:numPr>
                <w:ilvl w:val="0"/>
                <w:numId w:val="27"/>
              </w:numPr>
              <w:ind w:left="0" w:firstLine="0" w:firstLineChars="0"/>
              <w:rPr>
                <w:rFonts w:ascii="Times New Roman" w:hAnsi="Times New Roman" w:cs="Times New Roman"/>
                <w:szCs w:val="21"/>
              </w:rPr>
            </w:pPr>
            <w:r>
              <w:rPr>
                <w:rFonts w:hint="eastAsia" w:ascii="Times New Roman" w:hAnsi="Times New Roman" w:cs="Times New Roman"/>
                <w:szCs w:val="21"/>
              </w:rPr>
              <w:t>能完成遥控器</w:t>
            </w:r>
            <w:r>
              <w:rPr>
                <w:rFonts w:ascii="Times New Roman" w:hAnsi="Times New Roman" w:cs="Times New Roman"/>
                <w:szCs w:val="21"/>
              </w:rPr>
              <w:t>发射机和接收机对频</w:t>
            </w:r>
          </w:p>
          <w:p>
            <w:pPr>
              <w:pStyle w:val="16"/>
              <w:numPr>
                <w:ilvl w:val="0"/>
                <w:numId w:val="27"/>
              </w:numPr>
              <w:ind w:left="0" w:firstLine="0" w:firstLineChars="0"/>
              <w:rPr>
                <w:rFonts w:ascii="Times New Roman" w:hAnsi="Times New Roman" w:cs="Times New Roman"/>
                <w:szCs w:val="21"/>
              </w:rPr>
            </w:pPr>
            <w:r>
              <w:rPr>
                <w:rFonts w:hint="eastAsia" w:ascii="Times New Roman" w:hAnsi="Times New Roman" w:cs="Times New Roman"/>
                <w:szCs w:val="21"/>
              </w:rPr>
              <w:t>能设置遥控器</w:t>
            </w:r>
            <w:r>
              <w:rPr>
                <w:rFonts w:ascii="Times New Roman" w:hAnsi="Times New Roman" w:cs="Times New Roman"/>
                <w:szCs w:val="21"/>
              </w:rPr>
              <w:t>机型、通道、舵量、油门曲线等参数</w:t>
            </w:r>
          </w:p>
          <w:p>
            <w:pPr>
              <w:pStyle w:val="16"/>
              <w:numPr>
                <w:ilvl w:val="0"/>
                <w:numId w:val="27"/>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设置</w:t>
            </w:r>
            <w:r>
              <w:rPr>
                <w:rFonts w:ascii="Times New Roman" w:hAnsi="Times New Roman" w:cs="Times New Roman"/>
                <w:szCs w:val="21"/>
              </w:rPr>
              <w:t>无线图像传输系统通信频道等参数</w:t>
            </w:r>
          </w:p>
          <w:p>
            <w:pPr>
              <w:pStyle w:val="16"/>
              <w:numPr>
                <w:ilvl w:val="0"/>
                <w:numId w:val="27"/>
              </w:numPr>
              <w:ind w:left="0" w:firstLine="0" w:firstLineChars="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能</w:t>
            </w:r>
            <w:r>
              <w:rPr>
                <w:rFonts w:hint="eastAsia" w:ascii="Times New Roman" w:hAnsi="Times New Roman" w:cs="Times New Roman"/>
                <w:szCs w:val="21"/>
              </w:rPr>
              <w:t>设置</w:t>
            </w:r>
            <w:r>
              <w:rPr>
                <w:rFonts w:ascii="Times New Roman" w:hAnsi="Times New Roman" w:cs="Times New Roman"/>
                <w:szCs w:val="21"/>
              </w:rPr>
              <w:t>无线数据传输系统波特率等参数</w:t>
            </w:r>
          </w:p>
        </w:tc>
        <w:tc>
          <w:tcPr>
            <w:tcW w:w="2886" w:type="dxa"/>
            <w:vAlign w:val="center"/>
          </w:tcPr>
          <w:p>
            <w:pPr>
              <w:pStyle w:val="16"/>
              <w:numPr>
                <w:ilvl w:val="0"/>
                <w:numId w:val="28"/>
              </w:numPr>
              <w:ind w:left="0" w:firstLine="0" w:firstLineChars="0"/>
              <w:rPr>
                <w:rFonts w:ascii="Times New Roman" w:hAnsi="Times New Roman" w:cs="Times New Roman"/>
                <w:szCs w:val="21"/>
              </w:rPr>
            </w:pPr>
            <w:r>
              <w:rPr>
                <w:rFonts w:ascii="Times New Roman" w:hAnsi="Times New Roman" w:cs="Times New Roman"/>
                <w:szCs w:val="21"/>
              </w:rPr>
              <w:t>遥控器发射机和接收机对频方法</w:t>
            </w:r>
          </w:p>
          <w:p>
            <w:pPr>
              <w:pStyle w:val="16"/>
              <w:numPr>
                <w:ilvl w:val="0"/>
                <w:numId w:val="28"/>
              </w:numPr>
              <w:ind w:left="0" w:firstLine="0" w:firstLineChars="0"/>
              <w:rPr>
                <w:rFonts w:ascii="Times New Roman" w:hAnsi="Times New Roman" w:cs="Times New Roman"/>
                <w:szCs w:val="21"/>
              </w:rPr>
            </w:pPr>
            <w:r>
              <w:rPr>
                <w:rFonts w:ascii="Times New Roman" w:hAnsi="Times New Roman" w:cs="Times New Roman"/>
                <w:szCs w:val="21"/>
              </w:rPr>
              <w:t>遥控器参数设置方法</w:t>
            </w:r>
          </w:p>
          <w:p>
            <w:pPr>
              <w:pStyle w:val="16"/>
              <w:numPr>
                <w:ilvl w:val="0"/>
                <w:numId w:val="28"/>
              </w:numPr>
              <w:ind w:left="0" w:firstLine="0" w:firstLineChars="0"/>
              <w:rPr>
                <w:rFonts w:ascii="Times New Roman" w:hAnsi="Times New Roman" w:cs="Times New Roman"/>
                <w:szCs w:val="21"/>
              </w:rPr>
            </w:pPr>
            <w:r>
              <w:rPr>
                <w:rFonts w:ascii="Times New Roman" w:hAnsi="Times New Roman" w:cs="Times New Roman"/>
                <w:szCs w:val="21"/>
              </w:rPr>
              <w:t>无线图像传输系统参数设置方法</w:t>
            </w:r>
          </w:p>
          <w:p>
            <w:pPr>
              <w:pStyle w:val="16"/>
              <w:numPr>
                <w:ilvl w:val="0"/>
                <w:numId w:val="28"/>
              </w:numPr>
              <w:ind w:left="0" w:firstLine="0" w:firstLineChars="0"/>
              <w:rPr>
                <w:rFonts w:ascii="Times New Roman" w:hAnsi="Times New Roman" w:cs="Times New Roman"/>
                <w:szCs w:val="21"/>
              </w:rPr>
            </w:pPr>
            <w:r>
              <w:rPr>
                <w:rFonts w:ascii="Times New Roman" w:hAnsi="Times New Roman" w:cs="Times New Roman"/>
                <w:szCs w:val="21"/>
              </w:rPr>
              <w:t>无线数据传输系统参数设置方法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16"/>
              </w:numPr>
              <w:ind w:left="0" w:firstLine="0" w:firstLineChars="0"/>
              <w:rPr>
                <w:rFonts w:ascii="Times New Roman" w:hAnsi="Times New Roman" w:cs="Times New Roman"/>
                <w:szCs w:val="21"/>
              </w:rPr>
            </w:pPr>
            <w:r>
              <w:rPr>
                <w:rFonts w:ascii="Times New Roman" w:hAnsi="Times New Roman" w:cs="Times New Roman"/>
                <w:szCs w:val="21"/>
              </w:rPr>
              <w:t>测试</w:t>
            </w:r>
          </w:p>
        </w:tc>
        <w:tc>
          <w:tcPr>
            <w:tcW w:w="1773" w:type="dxa"/>
            <w:vAlign w:val="center"/>
          </w:tcPr>
          <w:p>
            <w:pPr>
              <w:pStyle w:val="16"/>
              <w:numPr>
                <w:ilvl w:val="0"/>
                <w:numId w:val="29"/>
              </w:numPr>
              <w:ind w:left="0" w:firstLine="0" w:firstLineChars="0"/>
              <w:rPr>
                <w:rFonts w:ascii="Times New Roman" w:hAnsi="Times New Roman" w:cs="Times New Roman"/>
                <w:szCs w:val="21"/>
              </w:rPr>
            </w:pPr>
            <w:r>
              <w:rPr>
                <w:rFonts w:ascii="Times New Roman" w:hAnsi="Times New Roman" w:cs="Times New Roman"/>
                <w:szCs w:val="21"/>
              </w:rPr>
              <w:t>子系统测试</w:t>
            </w:r>
          </w:p>
        </w:tc>
        <w:tc>
          <w:tcPr>
            <w:tcW w:w="2833" w:type="dxa"/>
            <w:vAlign w:val="center"/>
          </w:tcPr>
          <w:p>
            <w:pPr>
              <w:pStyle w:val="16"/>
              <w:numPr>
                <w:ilvl w:val="0"/>
                <w:numId w:val="30"/>
              </w:numPr>
              <w:ind w:left="0" w:firstLine="0" w:firstLineChars="0"/>
              <w:rPr>
                <w:rFonts w:ascii="Times New Roman" w:hAnsi="Times New Roman" w:cs="Times New Roman"/>
                <w:szCs w:val="21"/>
              </w:rPr>
            </w:pPr>
            <w:r>
              <w:rPr>
                <w:rFonts w:hint="eastAsia" w:ascii="Times New Roman" w:hAnsi="Times New Roman" w:cs="Times New Roman"/>
                <w:szCs w:val="21"/>
              </w:rPr>
              <w:t>能测试动力系统</w:t>
            </w:r>
          </w:p>
          <w:p>
            <w:pPr>
              <w:pStyle w:val="16"/>
              <w:numPr>
                <w:ilvl w:val="0"/>
                <w:numId w:val="30"/>
              </w:numPr>
              <w:ind w:left="0" w:firstLine="0" w:firstLineChars="0"/>
              <w:rPr>
                <w:rFonts w:ascii="Times New Roman" w:hAnsi="Times New Roman" w:cs="Times New Roman"/>
                <w:szCs w:val="21"/>
              </w:rPr>
            </w:pPr>
            <w:r>
              <w:rPr>
                <w:rFonts w:hint="eastAsia" w:ascii="Times New Roman" w:hAnsi="Times New Roman" w:cs="Times New Roman"/>
                <w:szCs w:val="21"/>
              </w:rPr>
              <w:t>能测试飞行控制与导航系统</w:t>
            </w:r>
          </w:p>
          <w:p>
            <w:pPr>
              <w:pStyle w:val="16"/>
              <w:numPr>
                <w:ilvl w:val="0"/>
                <w:numId w:val="30"/>
              </w:numPr>
              <w:ind w:left="0" w:firstLine="0" w:firstLineChars="0"/>
              <w:rPr>
                <w:rFonts w:ascii="Times New Roman" w:hAnsi="Times New Roman" w:cs="Times New Roman"/>
                <w:szCs w:val="21"/>
              </w:rPr>
            </w:pPr>
            <w:r>
              <w:rPr>
                <w:rFonts w:hint="eastAsia" w:ascii="Times New Roman" w:hAnsi="Times New Roman" w:cs="Times New Roman"/>
                <w:szCs w:val="21"/>
              </w:rPr>
              <w:t>能测试通信系统</w:t>
            </w:r>
          </w:p>
          <w:p>
            <w:pPr>
              <w:pStyle w:val="16"/>
              <w:numPr>
                <w:ilvl w:val="0"/>
                <w:numId w:val="30"/>
              </w:numPr>
              <w:ind w:left="0" w:firstLine="0" w:firstLineChars="0"/>
              <w:rPr>
                <w:rFonts w:ascii="Times New Roman" w:hAnsi="Times New Roman" w:cs="Times New Roman"/>
                <w:szCs w:val="21"/>
              </w:rPr>
            </w:pPr>
            <w:r>
              <w:rPr>
                <w:rFonts w:hint="eastAsia" w:ascii="Times New Roman" w:hAnsi="Times New Roman" w:cs="Times New Roman"/>
                <w:szCs w:val="21"/>
              </w:rPr>
              <w:t>能测试起飞着陆系统</w:t>
            </w:r>
          </w:p>
        </w:tc>
        <w:tc>
          <w:tcPr>
            <w:tcW w:w="2886" w:type="dxa"/>
            <w:vAlign w:val="center"/>
          </w:tcPr>
          <w:p>
            <w:pPr>
              <w:pStyle w:val="16"/>
              <w:numPr>
                <w:ilvl w:val="0"/>
                <w:numId w:val="31"/>
              </w:numPr>
              <w:ind w:left="0" w:firstLine="0" w:firstLineChars="0"/>
              <w:rPr>
                <w:rFonts w:ascii="Times New Roman" w:hAnsi="Times New Roman" w:cs="Times New Roman"/>
                <w:szCs w:val="21"/>
              </w:rPr>
            </w:pPr>
            <w:r>
              <w:rPr>
                <w:rFonts w:ascii="Times New Roman" w:hAnsi="Times New Roman" w:cs="Times New Roman"/>
                <w:szCs w:val="21"/>
              </w:rPr>
              <w:t>动力系统测试流程和方法</w:t>
            </w:r>
          </w:p>
          <w:p>
            <w:pPr>
              <w:pStyle w:val="16"/>
              <w:numPr>
                <w:ilvl w:val="0"/>
                <w:numId w:val="31"/>
              </w:numPr>
              <w:ind w:left="0" w:firstLine="0" w:firstLineChars="0"/>
              <w:rPr>
                <w:rFonts w:ascii="Times New Roman" w:hAnsi="Times New Roman" w:cs="Times New Roman"/>
                <w:szCs w:val="21"/>
              </w:rPr>
            </w:pPr>
            <w:r>
              <w:rPr>
                <w:rFonts w:ascii="Times New Roman" w:hAnsi="Times New Roman" w:cs="Times New Roman"/>
                <w:szCs w:val="21"/>
              </w:rPr>
              <w:t>飞行控制与导航系统测试流程和方法</w:t>
            </w:r>
          </w:p>
          <w:p>
            <w:pPr>
              <w:pStyle w:val="16"/>
              <w:numPr>
                <w:ilvl w:val="0"/>
                <w:numId w:val="31"/>
              </w:numPr>
              <w:ind w:left="0" w:firstLine="0" w:firstLineChars="0"/>
              <w:rPr>
                <w:rFonts w:ascii="Times New Roman" w:hAnsi="Times New Roman" w:cs="Times New Roman"/>
                <w:szCs w:val="21"/>
              </w:rPr>
            </w:pPr>
            <w:r>
              <w:rPr>
                <w:rFonts w:ascii="Times New Roman" w:hAnsi="Times New Roman" w:cs="Times New Roman"/>
                <w:szCs w:val="21"/>
              </w:rPr>
              <w:t>通信系统测试流程和方法</w:t>
            </w:r>
          </w:p>
          <w:p>
            <w:pPr>
              <w:pStyle w:val="16"/>
              <w:numPr>
                <w:ilvl w:val="0"/>
                <w:numId w:val="31"/>
              </w:numPr>
              <w:ind w:left="0" w:firstLine="0" w:firstLineChars="0"/>
              <w:rPr>
                <w:rFonts w:ascii="Times New Roman" w:hAnsi="Times New Roman" w:cs="Times New Roman"/>
                <w:szCs w:val="21"/>
              </w:rPr>
            </w:pPr>
            <w:r>
              <w:rPr>
                <w:rFonts w:ascii="Times New Roman" w:hAnsi="Times New Roman" w:cs="Times New Roman"/>
                <w:szCs w:val="21"/>
              </w:rPr>
              <w:t>起飞着陆系统测试流程和方法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29"/>
              </w:numPr>
              <w:ind w:left="0" w:firstLine="0" w:firstLineChars="0"/>
              <w:rPr>
                <w:rFonts w:ascii="Times New Roman" w:hAnsi="Times New Roman" w:cs="Times New Roman"/>
                <w:szCs w:val="21"/>
              </w:rPr>
            </w:pPr>
            <w:r>
              <w:rPr>
                <w:rFonts w:ascii="Times New Roman" w:hAnsi="Times New Roman" w:cs="Times New Roman"/>
                <w:szCs w:val="21"/>
              </w:rPr>
              <w:t>测试报告单</w:t>
            </w:r>
            <w:r>
              <w:rPr>
                <w:rFonts w:hint="eastAsia" w:ascii="Times New Roman" w:hAnsi="Times New Roman" w:cs="Times New Roman"/>
                <w:szCs w:val="21"/>
              </w:rPr>
              <w:t>填写</w:t>
            </w:r>
            <w:r>
              <w:rPr>
                <w:rFonts w:ascii="Times New Roman" w:hAnsi="Times New Roman" w:cs="Times New Roman"/>
                <w:szCs w:val="21"/>
              </w:rPr>
              <w:t>编制</w:t>
            </w:r>
          </w:p>
        </w:tc>
        <w:tc>
          <w:tcPr>
            <w:tcW w:w="2833" w:type="dxa"/>
            <w:vAlign w:val="center"/>
          </w:tcPr>
          <w:p>
            <w:pPr>
              <w:pStyle w:val="16"/>
              <w:numPr>
                <w:ilvl w:val="0"/>
                <w:numId w:val="32"/>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动力系统测试报告单</w:t>
            </w:r>
          </w:p>
          <w:p>
            <w:pPr>
              <w:pStyle w:val="16"/>
              <w:numPr>
                <w:ilvl w:val="0"/>
                <w:numId w:val="32"/>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飞行控制与导航系统测试报告单</w:t>
            </w:r>
          </w:p>
          <w:p>
            <w:pPr>
              <w:pStyle w:val="16"/>
              <w:numPr>
                <w:ilvl w:val="0"/>
                <w:numId w:val="32"/>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通信系统测试报告单</w:t>
            </w:r>
          </w:p>
          <w:p>
            <w:pPr>
              <w:pStyle w:val="16"/>
              <w:numPr>
                <w:ilvl w:val="0"/>
                <w:numId w:val="32"/>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起飞着陆系统测试报告单</w:t>
            </w:r>
          </w:p>
        </w:tc>
        <w:tc>
          <w:tcPr>
            <w:tcW w:w="2886" w:type="dxa"/>
            <w:vAlign w:val="center"/>
          </w:tcPr>
          <w:p>
            <w:pPr>
              <w:pStyle w:val="16"/>
              <w:numPr>
                <w:ilvl w:val="0"/>
                <w:numId w:val="33"/>
              </w:numPr>
              <w:ind w:left="0" w:firstLine="0" w:firstLineChars="0"/>
              <w:rPr>
                <w:rFonts w:ascii="Times New Roman" w:hAnsi="Times New Roman" w:cs="Times New Roman"/>
                <w:szCs w:val="21"/>
              </w:rPr>
            </w:pPr>
            <w:r>
              <w:rPr>
                <w:rFonts w:ascii="Times New Roman" w:hAnsi="Times New Roman" w:cs="Times New Roman"/>
                <w:szCs w:val="21"/>
              </w:rPr>
              <w:t>动力系统测试报告单填写方法</w:t>
            </w:r>
          </w:p>
          <w:p>
            <w:pPr>
              <w:pStyle w:val="16"/>
              <w:numPr>
                <w:ilvl w:val="0"/>
                <w:numId w:val="33"/>
              </w:numPr>
              <w:ind w:left="0" w:firstLine="0" w:firstLineChars="0"/>
              <w:rPr>
                <w:rFonts w:ascii="Times New Roman" w:hAnsi="Times New Roman" w:cs="Times New Roman"/>
                <w:szCs w:val="21"/>
              </w:rPr>
            </w:pPr>
            <w:r>
              <w:rPr>
                <w:rFonts w:ascii="Times New Roman" w:hAnsi="Times New Roman" w:cs="Times New Roman"/>
                <w:szCs w:val="21"/>
              </w:rPr>
              <w:t>飞行控制与导航系统测试报告单填写方法</w:t>
            </w:r>
          </w:p>
          <w:p>
            <w:pPr>
              <w:pStyle w:val="16"/>
              <w:numPr>
                <w:ilvl w:val="0"/>
                <w:numId w:val="33"/>
              </w:numPr>
              <w:ind w:left="0" w:firstLine="0" w:firstLineChars="0"/>
              <w:rPr>
                <w:rFonts w:ascii="Times New Roman" w:hAnsi="Times New Roman" w:cs="Times New Roman"/>
                <w:szCs w:val="21"/>
              </w:rPr>
            </w:pPr>
            <w:r>
              <w:rPr>
                <w:rFonts w:ascii="Times New Roman" w:hAnsi="Times New Roman" w:cs="Times New Roman"/>
                <w:szCs w:val="21"/>
              </w:rPr>
              <w:t>通信系统测试配报告单填写方法</w:t>
            </w:r>
          </w:p>
          <w:p>
            <w:pPr>
              <w:pStyle w:val="16"/>
              <w:numPr>
                <w:ilvl w:val="0"/>
                <w:numId w:val="33"/>
              </w:numPr>
              <w:ind w:left="0" w:firstLine="0" w:firstLineChars="0"/>
              <w:rPr>
                <w:rFonts w:ascii="Times New Roman" w:hAnsi="Times New Roman" w:cs="Times New Roman"/>
                <w:szCs w:val="21"/>
              </w:rPr>
            </w:pPr>
            <w:r>
              <w:rPr>
                <w:rFonts w:ascii="Times New Roman" w:hAnsi="Times New Roman" w:cs="Times New Roman"/>
                <w:szCs w:val="21"/>
              </w:rPr>
              <w:t>起飞着陆系统测试报告单填写方法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16"/>
              </w:numPr>
              <w:ind w:left="0" w:firstLine="0" w:firstLineChars="0"/>
              <w:rPr>
                <w:rFonts w:ascii="Times New Roman" w:hAnsi="Times New Roman" w:cs="Times New Roman"/>
                <w:szCs w:val="21"/>
              </w:rPr>
            </w:pPr>
            <w:r>
              <w:rPr>
                <w:rFonts w:ascii="Times New Roman" w:hAnsi="Times New Roman" w:cs="Times New Roman"/>
                <w:szCs w:val="21"/>
              </w:rPr>
              <w:t>检修</w:t>
            </w:r>
          </w:p>
        </w:tc>
        <w:tc>
          <w:tcPr>
            <w:tcW w:w="1773" w:type="dxa"/>
            <w:vAlign w:val="center"/>
          </w:tcPr>
          <w:p>
            <w:pPr>
              <w:pStyle w:val="16"/>
              <w:numPr>
                <w:ilvl w:val="0"/>
                <w:numId w:val="34"/>
              </w:numPr>
              <w:ind w:left="0" w:firstLine="0" w:firstLineChars="0"/>
              <w:rPr>
                <w:rFonts w:ascii="Times New Roman" w:hAnsi="Times New Roman" w:cs="Times New Roman"/>
                <w:szCs w:val="21"/>
              </w:rPr>
            </w:pPr>
            <w:r>
              <w:rPr>
                <w:rFonts w:ascii="Times New Roman" w:hAnsi="Times New Roman" w:cs="Times New Roman"/>
                <w:szCs w:val="21"/>
              </w:rPr>
              <w:t>零部件故障检修</w:t>
            </w:r>
          </w:p>
        </w:tc>
        <w:tc>
          <w:tcPr>
            <w:tcW w:w="2833" w:type="dxa"/>
            <w:vAlign w:val="center"/>
          </w:tcPr>
          <w:p>
            <w:pPr>
              <w:pStyle w:val="16"/>
              <w:numPr>
                <w:ilvl w:val="0"/>
                <w:numId w:val="35"/>
              </w:numPr>
              <w:ind w:left="0" w:firstLine="0" w:firstLineChars="0"/>
              <w:rPr>
                <w:rFonts w:ascii="Times New Roman" w:hAnsi="Times New Roman" w:cs="Times New Roman"/>
                <w:szCs w:val="21"/>
              </w:rPr>
            </w:pPr>
            <w:r>
              <w:rPr>
                <w:rFonts w:ascii="Times New Roman" w:hAnsi="Times New Roman" w:cs="Times New Roman"/>
                <w:szCs w:val="21"/>
              </w:rPr>
              <w:t>能分析</w:t>
            </w:r>
            <w:r>
              <w:rPr>
                <w:rFonts w:hint="eastAsia" w:ascii="Times New Roman" w:hAnsi="Times New Roman" w:cs="Times New Roman"/>
                <w:szCs w:val="21"/>
              </w:rPr>
              <w:t>诊断</w:t>
            </w:r>
            <w:r>
              <w:rPr>
                <w:rFonts w:ascii="Times New Roman" w:hAnsi="Times New Roman" w:cs="Times New Roman"/>
                <w:szCs w:val="21"/>
              </w:rPr>
              <w:t>零部件</w:t>
            </w:r>
            <w:r>
              <w:rPr>
                <w:rFonts w:hint="eastAsia" w:ascii="Times New Roman" w:hAnsi="Times New Roman" w:cs="Times New Roman"/>
                <w:szCs w:val="21"/>
              </w:rPr>
              <w:t>故障</w:t>
            </w:r>
          </w:p>
          <w:p>
            <w:pPr>
              <w:pStyle w:val="16"/>
              <w:numPr>
                <w:ilvl w:val="0"/>
                <w:numId w:val="35"/>
              </w:numPr>
              <w:ind w:left="0" w:firstLine="0" w:firstLineChars="0"/>
              <w:rPr>
                <w:rFonts w:ascii="Times New Roman" w:hAnsi="Times New Roman" w:cs="Times New Roman"/>
                <w:szCs w:val="21"/>
              </w:rPr>
            </w:pPr>
            <w:r>
              <w:rPr>
                <w:rFonts w:ascii="Times New Roman" w:hAnsi="Times New Roman" w:cs="Times New Roman"/>
                <w:szCs w:val="21"/>
              </w:rPr>
              <w:t>能根据</w:t>
            </w:r>
            <w:r>
              <w:rPr>
                <w:rFonts w:hint="eastAsia" w:ascii="Times New Roman" w:hAnsi="Times New Roman" w:cs="Times New Roman"/>
                <w:szCs w:val="21"/>
              </w:rPr>
              <w:t>诊断</w:t>
            </w:r>
            <w:r>
              <w:rPr>
                <w:rFonts w:ascii="Times New Roman" w:hAnsi="Times New Roman" w:cs="Times New Roman"/>
                <w:szCs w:val="21"/>
              </w:rPr>
              <w:t>结果</w:t>
            </w:r>
            <w:r>
              <w:rPr>
                <w:rFonts w:hint="eastAsia" w:ascii="Times New Roman" w:hAnsi="Times New Roman" w:cs="Times New Roman"/>
                <w:szCs w:val="21"/>
              </w:rPr>
              <w:t>更换</w:t>
            </w:r>
            <w:r>
              <w:rPr>
                <w:rFonts w:ascii="Times New Roman" w:hAnsi="Times New Roman" w:cs="Times New Roman"/>
                <w:szCs w:val="21"/>
              </w:rPr>
              <w:t>故障零部件</w:t>
            </w:r>
          </w:p>
        </w:tc>
        <w:tc>
          <w:tcPr>
            <w:tcW w:w="2886" w:type="dxa"/>
            <w:vAlign w:val="center"/>
          </w:tcPr>
          <w:p>
            <w:pPr>
              <w:pStyle w:val="16"/>
              <w:numPr>
                <w:ilvl w:val="0"/>
                <w:numId w:val="36"/>
              </w:numPr>
              <w:ind w:left="0" w:firstLine="0" w:firstLineChars="0"/>
              <w:rPr>
                <w:rFonts w:ascii="Times New Roman" w:hAnsi="Times New Roman" w:cs="Times New Roman"/>
                <w:szCs w:val="21"/>
              </w:rPr>
            </w:pPr>
            <w:r>
              <w:rPr>
                <w:rFonts w:ascii="Times New Roman" w:hAnsi="Times New Roman" w:cs="Times New Roman"/>
                <w:szCs w:val="21"/>
              </w:rPr>
              <w:t>零部件故障的种类与分析</w:t>
            </w:r>
            <w:r>
              <w:rPr>
                <w:rFonts w:hint="eastAsia" w:ascii="Times New Roman" w:hAnsi="Times New Roman" w:cs="Times New Roman"/>
                <w:szCs w:val="21"/>
              </w:rPr>
              <w:t>诊断</w:t>
            </w:r>
            <w:r>
              <w:rPr>
                <w:rFonts w:ascii="Times New Roman" w:hAnsi="Times New Roman" w:cs="Times New Roman"/>
                <w:szCs w:val="21"/>
              </w:rPr>
              <w:t>方法</w:t>
            </w:r>
          </w:p>
          <w:p>
            <w:pPr>
              <w:pStyle w:val="16"/>
              <w:numPr>
                <w:ilvl w:val="0"/>
                <w:numId w:val="36"/>
              </w:numPr>
              <w:ind w:left="0" w:firstLine="0" w:firstLineChars="0"/>
              <w:rPr>
                <w:rFonts w:ascii="Times New Roman" w:hAnsi="Times New Roman" w:cs="Times New Roman"/>
                <w:szCs w:val="21"/>
              </w:rPr>
            </w:pPr>
            <w:r>
              <w:rPr>
                <w:rFonts w:ascii="Times New Roman" w:hAnsi="Times New Roman" w:cs="Times New Roman"/>
                <w:szCs w:val="21"/>
              </w:rPr>
              <w:t>故障零部件更换方法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pStyle w:val="16"/>
              <w:numPr>
                <w:ilvl w:val="0"/>
                <w:numId w:val="3"/>
              </w:numPr>
              <w:ind w:left="0" w:firstLine="0" w:firstLineChars="0"/>
              <w:rPr>
                <w:rFonts w:ascii="Times New Roman" w:hAnsi="Times New Roman" w:cs="Times New Roman"/>
                <w:szCs w:val="21"/>
              </w:rPr>
            </w:pPr>
          </w:p>
        </w:tc>
        <w:tc>
          <w:tcPr>
            <w:tcW w:w="1773" w:type="dxa"/>
            <w:vAlign w:val="center"/>
          </w:tcPr>
          <w:p>
            <w:pPr>
              <w:pStyle w:val="16"/>
              <w:numPr>
                <w:ilvl w:val="0"/>
                <w:numId w:val="34"/>
              </w:numPr>
              <w:ind w:left="0" w:firstLine="0" w:firstLineChars="0"/>
              <w:rPr>
                <w:rFonts w:ascii="Times New Roman" w:hAnsi="Times New Roman" w:cs="Times New Roman"/>
                <w:szCs w:val="21"/>
              </w:rPr>
            </w:pPr>
            <w:r>
              <w:rPr>
                <w:rFonts w:ascii="Times New Roman" w:hAnsi="Times New Roman" w:cs="Times New Roman"/>
                <w:szCs w:val="21"/>
              </w:rPr>
              <w:t>检修报告单填写编制</w:t>
            </w:r>
          </w:p>
        </w:tc>
        <w:tc>
          <w:tcPr>
            <w:tcW w:w="2833" w:type="dxa"/>
            <w:vAlign w:val="center"/>
          </w:tcPr>
          <w:p>
            <w:pPr>
              <w:pStyle w:val="16"/>
              <w:numPr>
                <w:ilvl w:val="0"/>
                <w:numId w:val="37"/>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零部件故障</w:t>
            </w:r>
            <w:r>
              <w:rPr>
                <w:rFonts w:hint="eastAsia" w:ascii="Times New Roman" w:hAnsi="Times New Roman" w:cs="Times New Roman"/>
                <w:szCs w:val="21"/>
              </w:rPr>
              <w:t>诊断</w:t>
            </w:r>
            <w:r>
              <w:rPr>
                <w:rFonts w:ascii="Times New Roman" w:hAnsi="Times New Roman" w:cs="Times New Roman"/>
                <w:szCs w:val="21"/>
              </w:rPr>
              <w:t>报告单</w:t>
            </w:r>
          </w:p>
          <w:p>
            <w:pPr>
              <w:pStyle w:val="16"/>
              <w:numPr>
                <w:ilvl w:val="0"/>
                <w:numId w:val="37"/>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零部件维修报告单</w:t>
            </w:r>
          </w:p>
        </w:tc>
        <w:tc>
          <w:tcPr>
            <w:tcW w:w="2886" w:type="dxa"/>
            <w:vAlign w:val="center"/>
          </w:tcPr>
          <w:p>
            <w:pPr>
              <w:pStyle w:val="16"/>
              <w:numPr>
                <w:ilvl w:val="0"/>
                <w:numId w:val="38"/>
              </w:numPr>
              <w:ind w:left="0" w:firstLine="0" w:firstLineChars="0"/>
              <w:rPr>
                <w:rFonts w:ascii="Times New Roman" w:hAnsi="Times New Roman" w:cs="Times New Roman"/>
                <w:szCs w:val="21"/>
              </w:rPr>
            </w:pPr>
            <w:r>
              <w:rPr>
                <w:rFonts w:ascii="Times New Roman" w:hAnsi="Times New Roman" w:cs="Times New Roman"/>
                <w:szCs w:val="21"/>
              </w:rPr>
              <w:t>零部件故障</w:t>
            </w:r>
            <w:r>
              <w:rPr>
                <w:rFonts w:hint="eastAsia" w:ascii="Times New Roman" w:hAnsi="Times New Roman" w:cs="Times New Roman"/>
                <w:szCs w:val="21"/>
              </w:rPr>
              <w:t>诊断</w:t>
            </w:r>
            <w:r>
              <w:rPr>
                <w:rFonts w:ascii="Times New Roman" w:hAnsi="Times New Roman" w:cs="Times New Roman"/>
                <w:szCs w:val="21"/>
              </w:rPr>
              <w:t>报告单填写方法</w:t>
            </w:r>
          </w:p>
          <w:p>
            <w:pPr>
              <w:pStyle w:val="16"/>
              <w:numPr>
                <w:ilvl w:val="0"/>
                <w:numId w:val="38"/>
              </w:numPr>
              <w:ind w:left="0" w:firstLine="0" w:firstLineChars="0"/>
              <w:rPr>
                <w:rFonts w:ascii="Times New Roman" w:hAnsi="Times New Roman" w:cs="Times New Roman"/>
                <w:szCs w:val="21"/>
              </w:rPr>
            </w:pPr>
            <w:r>
              <w:rPr>
                <w:rFonts w:ascii="Times New Roman" w:hAnsi="Times New Roman" w:cs="Times New Roman"/>
                <w:szCs w:val="21"/>
              </w:rPr>
              <w:t>零部件故障维修报告单填写方法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16"/>
              </w:numPr>
              <w:ind w:left="0" w:firstLine="0" w:firstLineChars="0"/>
              <w:rPr>
                <w:rFonts w:ascii="Times New Roman" w:hAnsi="Times New Roman" w:cs="Times New Roman"/>
                <w:szCs w:val="21"/>
              </w:rPr>
            </w:pPr>
            <w:r>
              <w:rPr>
                <w:rFonts w:ascii="Times New Roman" w:hAnsi="Times New Roman" w:cs="Times New Roman"/>
                <w:szCs w:val="21"/>
              </w:rPr>
              <w:t>维保</w:t>
            </w:r>
          </w:p>
        </w:tc>
        <w:tc>
          <w:tcPr>
            <w:tcW w:w="1773" w:type="dxa"/>
            <w:vAlign w:val="center"/>
          </w:tcPr>
          <w:p>
            <w:pPr>
              <w:pStyle w:val="16"/>
              <w:numPr>
                <w:ilvl w:val="0"/>
                <w:numId w:val="39"/>
              </w:numPr>
              <w:ind w:left="0" w:firstLine="0" w:firstLineChars="0"/>
              <w:rPr>
                <w:rFonts w:ascii="Times New Roman" w:hAnsi="Times New Roman" w:cs="Times New Roman"/>
                <w:szCs w:val="21"/>
              </w:rPr>
            </w:pPr>
            <w:r>
              <w:rPr>
                <w:rFonts w:hint="eastAsia" w:ascii="Times New Roman" w:hAnsi="Times New Roman" w:cs="Times New Roman"/>
                <w:szCs w:val="21"/>
              </w:rPr>
              <w:t>检查性</w:t>
            </w:r>
            <w:r>
              <w:rPr>
                <w:rFonts w:ascii="Times New Roman" w:hAnsi="Times New Roman" w:cs="Times New Roman"/>
                <w:szCs w:val="21"/>
              </w:rPr>
              <w:t>维</w:t>
            </w:r>
            <w:r>
              <w:rPr>
                <w:rFonts w:hint="eastAsia" w:ascii="Times New Roman" w:hAnsi="Times New Roman" w:cs="Times New Roman"/>
                <w:szCs w:val="21"/>
              </w:rPr>
              <w:t>保</w:t>
            </w:r>
          </w:p>
        </w:tc>
        <w:tc>
          <w:tcPr>
            <w:tcW w:w="2833" w:type="dxa"/>
            <w:vAlign w:val="center"/>
          </w:tcPr>
          <w:p>
            <w:pPr>
              <w:pStyle w:val="16"/>
              <w:numPr>
                <w:ilvl w:val="0"/>
                <w:numId w:val="40"/>
              </w:numPr>
              <w:ind w:left="0" w:firstLine="0" w:firstLineChars="0"/>
              <w:rPr>
                <w:rFonts w:ascii="Times New Roman" w:hAnsi="Times New Roman" w:cs="Times New Roman"/>
                <w:szCs w:val="21"/>
              </w:rPr>
            </w:pPr>
            <w:r>
              <w:rPr>
                <w:rFonts w:hint="eastAsia" w:ascii="Times New Roman" w:hAnsi="Times New Roman" w:cs="Times New Roman"/>
                <w:szCs w:val="21"/>
              </w:rPr>
              <w:t>能在</w:t>
            </w:r>
            <w:r>
              <w:rPr>
                <w:rFonts w:ascii="Times New Roman" w:hAnsi="Times New Roman" w:cs="Times New Roman"/>
                <w:szCs w:val="21"/>
              </w:rPr>
              <w:t>飞行前</w:t>
            </w:r>
            <w:r>
              <w:rPr>
                <w:rFonts w:hint="eastAsia" w:ascii="Times New Roman" w:hAnsi="Times New Roman" w:cs="Times New Roman"/>
                <w:szCs w:val="21"/>
              </w:rPr>
              <w:t>对整机及任务载荷系统进行</w:t>
            </w:r>
            <w:r>
              <w:rPr>
                <w:rFonts w:ascii="Times New Roman" w:hAnsi="Times New Roman" w:cs="Times New Roman"/>
                <w:szCs w:val="21"/>
              </w:rPr>
              <w:t>紧固性、稳定性、功能性检查与易损件更换</w:t>
            </w:r>
          </w:p>
          <w:p>
            <w:pPr>
              <w:pStyle w:val="16"/>
              <w:numPr>
                <w:ilvl w:val="0"/>
                <w:numId w:val="40"/>
              </w:numPr>
              <w:ind w:left="0" w:firstLine="0" w:firstLineChars="0"/>
              <w:rPr>
                <w:rFonts w:ascii="Times New Roman" w:hAnsi="Times New Roman" w:cs="Times New Roman"/>
                <w:szCs w:val="21"/>
              </w:rPr>
            </w:pPr>
            <w:r>
              <w:rPr>
                <w:rFonts w:hint="eastAsia" w:ascii="Times New Roman" w:hAnsi="Times New Roman" w:cs="Times New Roman"/>
                <w:szCs w:val="21"/>
              </w:rPr>
              <w:t>能在</w:t>
            </w:r>
            <w:r>
              <w:rPr>
                <w:rFonts w:ascii="Times New Roman" w:hAnsi="Times New Roman" w:cs="Times New Roman"/>
                <w:szCs w:val="21"/>
              </w:rPr>
              <w:t>飞行后</w:t>
            </w:r>
            <w:r>
              <w:rPr>
                <w:rFonts w:hint="eastAsia" w:ascii="Times New Roman" w:hAnsi="Times New Roman" w:cs="Times New Roman"/>
                <w:szCs w:val="21"/>
              </w:rPr>
              <w:t>对整机及任务载荷系统进行</w:t>
            </w:r>
            <w:r>
              <w:rPr>
                <w:rFonts w:ascii="Times New Roman" w:hAnsi="Times New Roman" w:cs="Times New Roman"/>
                <w:szCs w:val="21"/>
              </w:rPr>
              <w:t>紧固性、稳定性、功能性检查与易损件更换</w:t>
            </w:r>
          </w:p>
          <w:p>
            <w:pPr>
              <w:pStyle w:val="16"/>
              <w:numPr>
                <w:ilvl w:val="0"/>
                <w:numId w:val="40"/>
              </w:numPr>
              <w:ind w:left="0" w:firstLine="0" w:firstLineChars="0"/>
              <w:rPr>
                <w:rFonts w:ascii="Times New Roman" w:hAnsi="Times New Roman" w:cs="Times New Roman"/>
                <w:szCs w:val="21"/>
              </w:rPr>
            </w:pPr>
            <w:r>
              <w:rPr>
                <w:rFonts w:hint="eastAsia" w:ascii="Times New Roman" w:hAnsi="Times New Roman" w:cs="Times New Roman"/>
                <w:szCs w:val="21"/>
              </w:rPr>
              <w:t>能</w:t>
            </w:r>
            <w:r>
              <w:rPr>
                <w:rFonts w:ascii="Times New Roman" w:hAnsi="Times New Roman" w:cs="Times New Roman"/>
                <w:szCs w:val="21"/>
              </w:rPr>
              <w:t>在飞行前</w:t>
            </w:r>
            <w:r>
              <w:rPr>
                <w:rFonts w:hint="eastAsia" w:ascii="Times New Roman" w:hAnsi="Times New Roman" w:cs="Times New Roman"/>
                <w:szCs w:val="21"/>
              </w:rPr>
              <w:t>、</w:t>
            </w:r>
            <w:r>
              <w:rPr>
                <w:rFonts w:ascii="Times New Roman" w:hAnsi="Times New Roman" w:cs="Times New Roman"/>
                <w:szCs w:val="21"/>
              </w:rPr>
              <w:t>后</w:t>
            </w:r>
            <w:r>
              <w:rPr>
                <w:rFonts w:hint="eastAsia" w:ascii="Times New Roman" w:hAnsi="Times New Roman" w:cs="Times New Roman"/>
                <w:szCs w:val="21"/>
              </w:rPr>
              <w:t>分别</w:t>
            </w:r>
            <w:r>
              <w:rPr>
                <w:rFonts w:ascii="Times New Roman" w:hAnsi="Times New Roman" w:cs="Times New Roman"/>
                <w:szCs w:val="21"/>
              </w:rPr>
              <w:t>进行充电</w:t>
            </w:r>
            <w:r>
              <w:rPr>
                <w:rFonts w:hint="eastAsia" w:ascii="Times New Roman" w:hAnsi="Times New Roman" w:cs="Times New Roman"/>
                <w:szCs w:val="21"/>
              </w:rPr>
              <w:t>和</w:t>
            </w:r>
            <w:r>
              <w:rPr>
                <w:rFonts w:ascii="Times New Roman" w:hAnsi="Times New Roman" w:cs="Times New Roman"/>
                <w:szCs w:val="21"/>
              </w:rPr>
              <w:t>放电</w:t>
            </w:r>
            <w:r>
              <w:rPr>
                <w:rFonts w:hint="eastAsia" w:ascii="Times New Roman" w:hAnsi="Times New Roman" w:cs="Times New Roman"/>
                <w:szCs w:val="21"/>
              </w:rPr>
              <w:t>检查</w:t>
            </w:r>
          </w:p>
          <w:p>
            <w:pPr>
              <w:pStyle w:val="16"/>
              <w:numPr>
                <w:ilvl w:val="0"/>
                <w:numId w:val="40"/>
              </w:numPr>
              <w:ind w:left="0" w:firstLine="0" w:firstLineChars="0"/>
              <w:rPr>
                <w:rFonts w:ascii="Times New Roman" w:hAnsi="Times New Roman" w:cs="Times New Roman"/>
                <w:szCs w:val="21"/>
              </w:rPr>
            </w:pPr>
            <w:r>
              <w:rPr>
                <w:rFonts w:hint="eastAsia" w:ascii="Times New Roman" w:hAnsi="Times New Roman" w:cs="Times New Roman"/>
                <w:szCs w:val="21"/>
              </w:rPr>
              <w:t>能对整机及任务载荷系统进行定期检查维保</w:t>
            </w:r>
          </w:p>
        </w:tc>
        <w:tc>
          <w:tcPr>
            <w:tcW w:w="2886" w:type="dxa"/>
            <w:vAlign w:val="center"/>
          </w:tcPr>
          <w:p>
            <w:pPr>
              <w:pStyle w:val="16"/>
              <w:numPr>
                <w:ilvl w:val="0"/>
                <w:numId w:val="41"/>
              </w:numPr>
              <w:ind w:left="0" w:firstLine="0" w:firstLineChars="0"/>
              <w:rPr>
                <w:rFonts w:ascii="Times New Roman" w:hAnsi="Times New Roman" w:cs="Times New Roman"/>
                <w:szCs w:val="21"/>
              </w:rPr>
            </w:pPr>
            <w:r>
              <w:rPr>
                <w:rFonts w:ascii="Times New Roman" w:hAnsi="Times New Roman" w:cs="Times New Roman"/>
                <w:szCs w:val="21"/>
              </w:rPr>
              <w:t>整机及任务载荷系统飞行前维保方法</w:t>
            </w:r>
          </w:p>
          <w:p>
            <w:pPr>
              <w:pStyle w:val="16"/>
              <w:numPr>
                <w:ilvl w:val="0"/>
                <w:numId w:val="41"/>
              </w:numPr>
              <w:ind w:left="0" w:firstLine="0" w:firstLineChars="0"/>
              <w:rPr>
                <w:rFonts w:ascii="Times New Roman" w:hAnsi="Times New Roman" w:cs="Times New Roman"/>
                <w:szCs w:val="21"/>
              </w:rPr>
            </w:pPr>
            <w:r>
              <w:rPr>
                <w:rFonts w:ascii="Times New Roman" w:hAnsi="Times New Roman" w:cs="Times New Roman"/>
                <w:szCs w:val="21"/>
              </w:rPr>
              <w:t>整机及任务载荷系统飞行后维保方法</w:t>
            </w:r>
          </w:p>
          <w:p>
            <w:pPr>
              <w:pStyle w:val="16"/>
              <w:numPr>
                <w:ilvl w:val="0"/>
                <w:numId w:val="41"/>
              </w:numPr>
              <w:ind w:left="0" w:firstLine="0" w:firstLineChars="0"/>
              <w:rPr>
                <w:rFonts w:ascii="Times New Roman" w:hAnsi="Times New Roman" w:cs="Times New Roman"/>
                <w:szCs w:val="21"/>
              </w:rPr>
            </w:pPr>
            <w:r>
              <w:rPr>
                <w:rFonts w:ascii="Times New Roman" w:hAnsi="Times New Roman" w:cs="Times New Roman"/>
                <w:szCs w:val="21"/>
              </w:rPr>
              <w:t>整机及其任务载荷系统的定期检查维保方法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continue"/>
            <w:vAlign w:val="center"/>
          </w:tcPr>
          <w:p>
            <w:pPr>
              <w:rPr>
                <w:rFonts w:ascii="Times New Roman" w:hAnsi="Times New Roman" w:cs="Times New Roman"/>
                <w:szCs w:val="21"/>
              </w:rPr>
            </w:pPr>
          </w:p>
        </w:tc>
        <w:tc>
          <w:tcPr>
            <w:tcW w:w="1773" w:type="dxa"/>
            <w:vAlign w:val="center"/>
          </w:tcPr>
          <w:p>
            <w:pPr>
              <w:pStyle w:val="16"/>
              <w:numPr>
                <w:ilvl w:val="0"/>
                <w:numId w:val="39"/>
              </w:numPr>
              <w:ind w:left="0" w:firstLine="0" w:firstLineChars="0"/>
              <w:rPr>
                <w:rFonts w:ascii="Times New Roman" w:hAnsi="Times New Roman" w:cs="Times New Roman"/>
                <w:szCs w:val="21"/>
              </w:rPr>
            </w:pPr>
            <w:r>
              <w:rPr>
                <w:rFonts w:ascii="Times New Roman" w:hAnsi="Times New Roman" w:cs="Times New Roman"/>
                <w:szCs w:val="21"/>
              </w:rPr>
              <w:t>维保报告单填写编制</w:t>
            </w:r>
          </w:p>
        </w:tc>
        <w:tc>
          <w:tcPr>
            <w:tcW w:w="2833" w:type="dxa"/>
            <w:vAlign w:val="center"/>
          </w:tcPr>
          <w:p>
            <w:pPr>
              <w:pStyle w:val="16"/>
              <w:numPr>
                <w:ilvl w:val="0"/>
                <w:numId w:val="42"/>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编制日常维</w:t>
            </w:r>
            <w:r>
              <w:rPr>
                <w:rFonts w:ascii="Times New Roman" w:hAnsi="Times New Roman" w:cs="Times New Roman"/>
                <w:szCs w:val="21"/>
              </w:rPr>
              <w:t>保报告单</w:t>
            </w:r>
          </w:p>
          <w:p>
            <w:pPr>
              <w:pStyle w:val="16"/>
              <w:numPr>
                <w:ilvl w:val="0"/>
                <w:numId w:val="42"/>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填写和编制</w:t>
            </w:r>
            <w:r>
              <w:rPr>
                <w:rFonts w:ascii="Times New Roman" w:hAnsi="Times New Roman" w:cs="Times New Roman"/>
                <w:szCs w:val="21"/>
              </w:rPr>
              <w:t>检查性维保报告单</w:t>
            </w:r>
          </w:p>
        </w:tc>
        <w:tc>
          <w:tcPr>
            <w:tcW w:w="2886" w:type="dxa"/>
            <w:vAlign w:val="center"/>
          </w:tcPr>
          <w:p>
            <w:pPr>
              <w:pStyle w:val="16"/>
              <w:numPr>
                <w:ilvl w:val="0"/>
                <w:numId w:val="43"/>
              </w:numPr>
              <w:ind w:left="0" w:firstLine="0" w:firstLineChars="0"/>
              <w:rPr>
                <w:rFonts w:ascii="Times New Roman" w:hAnsi="Times New Roman" w:cs="Times New Roman"/>
                <w:szCs w:val="21"/>
              </w:rPr>
            </w:pPr>
            <w:r>
              <w:rPr>
                <w:rFonts w:hint="eastAsia" w:ascii="Times New Roman" w:hAnsi="Times New Roman" w:cs="Times New Roman"/>
                <w:szCs w:val="21"/>
              </w:rPr>
              <w:t>日常</w:t>
            </w:r>
            <w:r>
              <w:rPr>
                <w:rFonts w:ascii="Times New Roman" w:hAnsi="Times New Roman" w:cs="Times New Roman"/>
                <w:szCs w:val="21"/>
              </w:rPr>
              <w:t>维保</w:t>
            </w:r>
            <w:r>
              <w:rPr>
                <w:rFonts w:hint="eastAsia" w:ascii="Times New Roman" w:hAnsi="Times New Roman" w:cs="Times New Roman"/>
                <w:szCs w:val="21"/>
              </w:rPr>
              <w:t>报告单</w:t>
            </w:r>
            <w:r>
              <w:rPr>
                <w:rFonts w:ascii="Times New Roman" w:hAnsi="Times New Roman" w:cs="Times New Roman"/>
                <w:szCs w:val="21"/>
              </w:rPr>
              <w:t>编制方法</w:t>
            </w:r>
          </w:p>
          <w:p>
            <w:pPr>
              <w:pStyle w:val="16"/>
              <w:numPr>
                <w:ilvl w:val="0"/>
                <w:numId w:val="43"/>
              </w:numPr>
              <w:ind w:left="0" w:firstLine="0" w:firstLineChars="0"/>
              <w:rPr>
                <w:rFonts w:ascii="Times New Roman" w:hAnsi="Times New Roman" w:cs="Times New Roman"/>
                <w:szCs w:val="21"/>
              </w:rPr>
            </w:pPr>
            <w:r>
              <w:rPr>
                <w:rFonts w:ascii="Times New Roman" w:hAnsi="Times New Roman" w:cs="Times New Roman"/>
                <w:szCs w:val="21"/>
              </w:rPr>
              <w:t>检查性维保报告单填写</w:t>
            </w:r>
            <w:r>
              <w:rPr>
                <w:rFonts w:hint="eastAsia" w:ascii="Times New Roman" w:hAnsi="Times New Roman" w:cs="Times New Roman"/>
                <w:szCs w:val="21"/>
              </w:rPr>
              <w:t>和</w:t>
            </w:r>
            <w:r>
              <w:rPr>
                <w:rFonts w:ascii="Times New Roman" w:hAnsi="Times New Roman" w:cs="Times New Roman"/>
                <w:szCs w:val="21"/>
              </w:rPr>
              <w:t>编制方法</w:t>
            </w:r>
          </w:p>
        </w:tc>
      </w:tr>
    </w:tbl>
    <w:p>
      <w:pPr>
        <w:spacing w:before="156" w:beforeLines="50" w:after="156" w:afterLines="50"/>
        <w:outlineLvl w:val="1"/>
        <w:rPr>
          <w:rFonts w:ascii="Times New Roman" w:hAnsi="Times New Roman" w:eastAsia="黑体" w:cs="Times New Roman"/>
          <w:sz w:val="24"/>
          <w:szCs w:val="24"/>
        </w:rPr>
      </w:pPr>
    </w:p>
    <w:p>
      <w:pPr>
        <w:spacing w:before="156" w:beforeLines="50" w:after="156" w:afterLines="50"/>
        <w:outlineLvl w:val="1"/>
        <w:rPr>
          <w:rFonts w:ascii="Times New Roman" w:hAnsi="Times New Roman" w:eastAsia="黑体" w:cs="Times New Roman"/>
          <w:sz w:val="24"/>
          <w:szCs w:val="24"/>
        </w:rPr>
      </w:pPr>
      <w:r>
        <w:rPr>
          <w:rFonts w:ascii="Times New Roman" w:hAnsi="Times New Roman" w:eastAsia="黑体" w:cs="Times New Roman"/>
          <w:sz w:val="24"/>
          <w:szCs w:val="24"/>
        </w:rPr>
        <w:t xml:space="preserve">3.3 </w:t>
      </w:r>
      <w:r>
        <w:rPr>
          <w:rFonts w:hint="eastAsia" w:ascii="Times New Roman" w:hAnsi="Times New Roman" w:eastAsia="黑体" w:cs="Times New Roman"/>
          <w:sz w:val="24"/>
          <w:szCs w:val="24"/>
        </w:rPr>
        <w:t>三级</w:t>
      </w:r>
      <w:r>
        <w:rPr>
          <w:rFonts w:ascii="Times New Roman" w:hAnsi="Times New Roman" w:eastAsia="黑体" w:cs="Times New Roman"/>
          <w:sz w:val="24"/>
          <w:szCs w:val="24"/>
        </w:rPr>
        <w:t>/</w:t>
      </w:r>
      <w:r>
        <w:rPr>
          <w:rFonts w:hint="eastAsia" w:ascii="Times New Roman" w:hAnsi="Times New Roman" w:eastAsia="黑体" w:cs="Times New Roman"/>
          <w:sz w:val="24"/>
          <w:szCs w:val="24"/>
        </w:rPr>
        <w:t>高级工</w:t>
      </w:r>
    </w:p>
    <w:tbl>
      <w:tblPr>
        <w:tblStyle w:val="1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771"/>
        <w:gridCol w:w="2835"/>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Align w:val="center"/>
          </w:tcPr>
          <w:p>
            <w:pPr>
              <w:jc w:val="center"/>
              <w:rPr>
                <w:rFonts w:ascii="Times New Roman" w:hAnsi="Times New Roman" w:cs="Times New Roman"/>
                <w:b/>
                <w:szCs w:val="21"/>
              </w:rPr>
            </w:pPr>
            <w:r>
              <w:rPr>
                <w:rFonts w:ascii="Times New Roman" w:hAnsi="Times New Roman" w:cs="Times New Roman"/>
                <w:b/>
                <w:szCs w:val="21"/>
              </w:rPr>
              <w:t>职业</w:t>
            </w:r>
          </w:p>
          <w:p>
            <w:pPr>
              <w:jc w:val="center"/>
              <w:rPr>
                <w:rFonts w:ascii="Times New Roman" w:hAnsi="Times New Roman" w:cs="Times New Roman"/>
                <w:b/>
                <w:szCs w:val="21"/>
              </w:rPr>
            </w:pPr>
            <w:r>
              <w:rPr>
                <w:rFonts w:ascii="Times New Roman" w:hAnsi="Times New Roman" w:cs="Times New Roman"/>
                <w:b/>
                <w:szCs w:val="21"/>
              </w:rPr>
              <w:t>功能</w:t>
            </w:r>
          </w:p>
        </w:tc>
        <w:tc>
          <w:tcPr>
            <w:tcW w:w="1771" w:type="dxa"/>
            <w:vAlign w:val="center"/>
          </w:tcPr>
          <w:p>
            <w:pPr>
              <w:jc w:val="center"/>
              <w:rPr>
                <w:rFonts w:ascii="Times New Roman" w:hAnsi="Times New Roman" w:cs="Times New Roman"/>
                <w:b/>
                <w:szCs w:val="21"/>
              </w:rPr>
            </w:pPr>
            <w:r>
              <w:rPr>
                <w:rFonts w:ascii="Times New Roman" w:hAnsi="Times New Roman" w:cs="Times New Roman"/>
                <w:b/>
                <w:szCs w:val="21"/>
              </w:rPr>
              <w:t>工作内容</w:t>
            </w:r>
          </w:p>
        </w:tc>
        <w:tc>
          <w:tcPr>
            <w:tcW w:w="2835" w:type="dxa"/>
            <w:vAlign w:val="center"/>
          </w:tcPr>
          <w:p>
            <w:pPr>
              <w:jc w:val="center"/>
              <w:rPr>
                <w:rFonts w:ascii="Times New Roman" w:hAnsi="Times New Roman" w:cs="Times New Roman"/>
                <w:b/>
                <w:szCs w:val="21"/>
              </w:rPr>
            </w:pPr>
            <w:r>
              <w:rPr>
                <w:rFonts w:ascii="Times New Roman" w:hAnsi="Times New Roman" w:cs="Times New Roman"/>
                <w:b/>
                <w:szCs w:val="21"/>
              </w:rPr>
              <w:t>技能要求</w:t>
            </w:r>
          </w:p>
        </w:tc>
        <w:tc>
          <w:tcPr>
            <w:tcW w:w="2886" w:type="dxa"/>
            <w:vAlign w:val="center"/>
          </w:tcPr>
          <w:p>
            <w:pPr>
              <w:jc w:val="center"/>
              <w:rPr>
                <w:rFonts w:ascii="Times New Roman" w:hAnsi="Times New Roman" w:cs="Times New Roman"/>
                <w:b/>
                <w:szCs w:val="21"/>
              </w:rPr>
            </w:pPr>
            <w:r>
              <w:rPr>
                <w:rFonts w:ascii="Times New Roman" w:hAnsi="Times New Roman" w:cs="Times New Roman"/>
                <w:b/>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44"/>
              </w:numPr>
              <w:ind w:left="0" w:firstLine="0" w:firstLineChars="0"/>
              <w:rPr>
                <w:rFonts w:ascii="Times New Roman" w:hAnsi="Times New Roman" w:cs="Times New Roman"/>
                <w:szCs w:val="21"/>
              </w:rPr>
            </w:pPr>
            <w:r>
              <w:rPr>
                <w:rFonts w:ascii="Times New Roman" w:hAnsi="Times New Roman" w:cs="Times New Roman"/>
                <w:szCs w:val="21"/>
              </w:rPr>
              <w:t>配置</w:t>
            </w:r>
          </w:p>
          <w:p>
            <w:pPr>
              <w:pStyle w:val="16"/>
              <w:ind w:firstLine="0" w:firstLineChars="0"/>
              <w:rPr>
                <w:rFonts w:ascii="Times New Roman" w:hAnsi="Times New Roman" w:cs="Times New Roman"/>
                <w:szCs w:val="21"/>
              </w:rPr>
            </w:pPr>
            <w:r>
              <w:rPr>
                <w:rFonts w:ascii="Times New Roman" w:hAnsi="Times New Roman" w:cs="Times New Roman"/>
                <w:szCs w:val="21"/>
              </w:rPr>
              <w:t>选型</w:t>
            </w: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飞行平台构型选型</w:t>
            </w:r>
          </w:p>
        </w:tc>
        <w:tc>
          <w:tcPr>
            <w:tcW w:w="2835" w:type="dxa"/>
            <w:vAlign w:val="center"/>
          </w:tcPr>
          <w:p>
            <w:pPr>
              <w:pStyle w:val="16"/>
              <w:numPr>
                <w:ilvl w:val="0"/>
                <w:numId w:val="46"/>
              </w:numPr>
              <w:ind w:left="0" w:firstLine="0" w:firstLineChars="0"/>
              <w:rPr>
                <w:rFonts w:ascii="Times New Roman" w:hAnsi="Times New Roman" w:cs="Times New Roman"/>
                <w:szCs w:val="21"/>
              </w:rPr>
            </w:pPr>
            <w:r>
              <w:rPr>
                <w:rFonts w:ascii="Times New Roman" w:hAnsi="Times New Roman" w:cs="Times New Roman"/>
                <w:szCs w:val="21"/>
              </w:rPr>
              <w:t>能区分多旋翼无人机、固定翼无人机、复合翼无人机、无人直升机等常见无人机飞行平台构型的性能差异</w:t>
            </w:r>
          </w:p>
          <w:p>
            <w:pPr>
              <w:pStyle w:val="16"/>
              <w:numPr>
                <w:ilvl w:val="0"/>
                <w:numId w:val="46"/>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飞行平台构型</w:t>
            </w:r>
          </w:p>
        </w:tc>
        <w:tc>
          <w:tcPr>
            <w:tcW w:w="2886" w:type="dxa"/>
            <w:vAlign w:val="center"/>
          </w:tcPr>
          <w:p>
            <w:pPr>
              <w:pStyle w:val="16"/>
              <w:numPr>
                <w:ilvl w:val="0"/>
                <w:numId w:val="47"/>
              </w:numPr>
              <w:ind w:left="0" w:firstLine="0" w:firstLineChars="0"/>
              <w:rPr>
                <w:rFonts w:ascii="Times New Roman" w:hAnsi="Times New Roman" w:cs="Times New Roman"/>
                <w:szCs w:val="21"/>
              </w:rPr>
            </w:pPr>
            <w:r>
              <w:rPr>
                <w:rFonts w:ascii="Times New Roman" w:hAnsi="Times New Roman" w:cs="Times New Roman"/>
                <w:szCs w:val="21"/>
              </w:rPr>
              <w:t>常见飞行平台构型的性能差异</w:t>
            </w:r>
          </w:p>
          <w:p>
            <w:pPr>
              <w:pStyle w:val="16"/>
              <w:numPr>
                <w:ilvl w:val="0"/>
                <w:numId w:val="47"/>
              </w:numPr>
              <w:ind w:left="0" w:firstLine="0" w:firstLineChars="0"/>
              <w:rPr>
                <w:rFonts w:ascii="Times New Roman" w:hAnsi="Times New Roman" w:cs="Times New Roman"/>
                <w:szCs w:val="21"/>
              </w:rPr>
            </w:pPr>
            <w:r>
              <w:rPr>
                <w:rFonts w:ascii="Times New Roman" w:hAnsi="Times New Roman" w:cs="Times New Roman"/>
                <w:szCs w:val="21"/>
              </w:rPr>
              <w:t>常见飞行平台构型的应用场景、选型原则与方法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布局结构选型</w:t>
            </w:r>
          </w:p>
        </w:tc>
        <w:tc>
          <w:tcPr>
            <w:tcW w:w="2835" w:type="dxa"/>
            <w:vAlign w:val="center"/>
          </w:tcPr>
          <w:p>
            <w:pPr>
              <w:pStyle w:val="16"/>
              <w:numPr>
                <w:ilvl w:val="0"/>
                <w:numId w:val="48"/>
              </w:numPr>
              <w:ind w:left="0" w:firstLine="0" w:firstLineChars="0"/>
              <w:rPr>
                <w:rFonts w:ascii="Times New Roman" w:hAnsi="Times New Roman" w:cs="Times New Roman"/>
                <w:szCs w:val="21"/>
              </w:rPr>
            </w:pPr>
            <w:r>
              <w:rPr>
                <w:rFonts w:ascii="Times New Roman" w:hAnsi="Times New Roman" w:cs="Times New Roman"/>
                <w:szCs w:val="21"/>
              </w:rPr>
              <w:t>能区分多旋翼无人机、固定翼无人机、无人直升机等常见无人机布局结构的性能差异</w:t>
            </w:r>
          </w:p>
          <w:p>
            <w:pPr>
              <w:pStyle w:val="16"/>
              <w:numPr>
                <w:ilvl w:val="0"/>
                <w:numId w:val="48"/>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无人机布局结构</w:t>
            </w:r>
          </w:p>
        </w:tc>
        <w:tc>
          <w:tcPr>
            <w:tcW w:w="2886" w:type="dxa"/>
            <w:vAlign w:val="center"/>
          </w:tcPr>
          <w:p>
            <w:pPr>
              <w:pStyle w:val="16"/>
              <w:numPr>
                <w:ilvl w:val="0"/>
                <w:numId w:val="49"/>
              </w:numPr>
              <w:ind w:left="0" w:firstLine="0" w:firstLineChars="0"/>
              <w:rPr>
                <w:rFonts w:ascii="Times New Roman" w:hAnsi="Times New Roman" w:cs="Times New Roman"/>
                <w:szCs w:val="21"/>
              </w:rPr>
            </w:pPr>
            <w:r>
              <w:rPr>
                <w:rFonts w:ascii="Times New Roman" w:hAnsi="Times New Roman" w:cs="Times New Roman"/>
                <w:szCs w:val="21"/>
              </w:rPr>
              <w:t>常见无人机布局结构的性能差异</w:t>
            </w:r>
          </w:p>
          <w:p>
            <w:pPr>
              <w:pStyle w:val="16"/>
              <w:numPr>
                <w:ilvl w:val="0"/>
                <w:numId w:val="49"/>
              </w:numPr>
              <w:ind w:left="0" w:firstLine="0" w:firstLineChars="0"/>
              <w:rPr>
                <w:rFonts w:ascii="Times New Roman" w:hAnsi="Times New Roman" w:cs="Times New Roman"/>
                <w:szCs w:val="21"/>
              </w:rPr>
            </w:pPr>
            <w:r>
              <w:rPr>
                <w:rFonts w:ascii="Times New Roman" w:hAnsi="Times New Roman" w:cs="Times New Roman"/>
                <w:szCs w:val="21"/>
              </w:rPr>
              <w:t>多旋翼无人机布局结构的选型原则与方法</w:t>
            </w:r>
          </w:p>
          <w:p>
            <w:pPr>
              <w:pStyle w:val="16"/>
              <w:numPr>
                <w:ilvl w:val="0"/>
                <w:numId w:val="49"/>
              </w:numPr>
              <w:ind w:left="0" w:firstLine="0" w:firstLineChars="0"/>
              <w:rPr>
                <w:rFonts w:ascii="Times New Roman" w:hAnsi="Times New Roman" w:cs="Times New Roman"/>
                <w:szCs w:val="21"/>
              </w:rPr>
            </w:pPr>
            <w:r>
              <w:rPr>
                <w:rFonts w:ascii="Times New Roman" w:hAnsi="Times New Roman" w:cs="Times New Roman"/>
                <w:szCs w:val="21"/>
              </w:rPr>
              <w:t>固定翼无人机布局结构的选型原则与方法</w:t>
            </w:r>
          </w:p>
          <w:p>
            <w:pPr>
              <w:pStyle w:val="16"/>
              <w:numPr>
                <w:ilvl w:val="0"/>
                <w:numId w:val="49"/>
              </w:numPr>
              <w:ind w:left="0" w:firstLine="0" w:firstLineChars="0"/>
              <w:rPr>
                <w:rFonts w:ascii="Times New Roman" w:hAnsi="Times New Roman" w:cs="Times New Roman"/>
                <w:szCs w:val="21"/>
              </w:rPr>
            </w:pPr>
            <w:r>
              <w:rPr>
                <w:rFonts w:ascii="Times New Roman" w:hAnsi="Times New Roman" w:cs="Times New Roman"/>
                <w:szCs w:val="21"/>
              </w:rPr>
              <w:t>复合翼无人机布局结构的选型原则与方法</w:t>
            </w:r>
          </w:p>
          <w:p>
            <w:pPr>
              <w:pStyle w:val="16"/>
              <w:numPr>
                <w:ilvl w:val="0"/>
                <w:numId w:val="49"/>
              </w:numPr>
              <w:ind w:left="0" w:firstLine="0" w:firstLineChars="0"/>
              <w:rPr>
                <w:rFonts w:ascii="Times New Roman" w:hAnsi="Times New Roman" w:cs="Times New Roman"/>
                <w:szCs w:val="21"/>
              </w:rPr>
            </w:pPr>
            <w:r>
              <w:rPr>
                <w:rFonts w:ascii="Times New Roman" w:hAnsi="Times New Roman" w:cs="Times New Roman"/>
                <w:szCs w:val="21"/>
              </w:rPr>
              <w:t>无人直升机布局结构的选型原则与方法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材料选型</w:t>
            </w:r>
          </w:p>
        </w:tc>
        <w:tc>
          <w:tcPr>
            <w:tcW w:w="2835" w:type="dxa"/>
            <w:vAlign w:val="center"/>
          </w:tcPr>
          <w:p>
            <w:pPr>
              <w:pStyle w:val="16"/>
              <w:numPr>
                <w:ilvl w:val="0"/>
                <w:numId w:val="50"/>
              </w:numPr>
              <w:ind w:left="0" w:firstLine="0" w:firstLineChars="0"/>
              <w:rPr>
                <w:rFonts w:ascii="Times New Roman" w:hAnsi="Times New Roman" w:cs="Times New Roman"/>
                <w:szCs w:val="21"/>
              </w:rPr>
            </w:pPr>
            <w:r>
              <w:rPr>
                <w:rFonts w:ascii="Times New Roman" w:hAnsi="Times New Roman" w:cs="Times New Roman"/>
                <w:szCs w:val="21"/>
              </w:rPr>
              <w:t>能区分木、布、合金、复合材料、高强度钢等常见无人机材料的性能差异</w:t>
            </w:r>
          </w:p>
          <w:p>
            <w:pPr>
              <w:pStyle w:val="16"/>
              <w:numPr>
                <w:ilvl w:val="0"/>
                <w:numId w:val="50"/>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无人机材料</w:t>
            </w:r>
          </w:p>
        </w:tc>
        <w:tc>
          <w:tcPr>
            <w:tcW w:w="2886" w:type="dxa"/>
            <w:vAlign w:val="center"/>
          </w:tcPr>
          <w:p>
            <w:pPr>
              <w:pStyle w:val="16"/>
              <w:numPr>
                <w:ilvl w:val="0"/>
                <w:numId w:val="51"/>
              </w:numPr>
              <w:ind w:left="0" w:firstLine="0" w:firstLineChars="0"/>
              <w:rPr>
                <w:rFonts w:ascii="Times New Roman" w:hAnsi="Times New Roman" w:cs="Times New Roman"/>
                <w:szCs w:val="21"/>
              </w:rPr>
            </w:pPr>
            <w:r>
              <w:rPr>
                <w:rFonts w:ascii="Times New Roman" w:hAnsi="Times New Roman" w:cs="Times New Roman"/>
                <w:szCs w:val="21"/>
              </w:rPr>
              <w:t>常见无人机材料</w:t>
            </w:r>
            <w:r>
              <w:rPr>
                <w:rFonts w:hint="eastAsia" w:ascii="Times New Roman" w:hAnsi="Times New Roman" w:cs="Times New Roman"/>
                <w:szCs w:val="21"/>
              </w:rPr>
              <w:t>的</w:t>
            </w:r>
            <w:r>
              <w:rPr>
                <w:rFonts w:ascii="Times New Roman" w:hAnsi="Times New Roman" w:cs="Times New Roman"/>
                <w:szCs w:val="21"/>
              </w:rPr>
              <w:t>性能差异</w:t>
            </w:r>
          </w:p>
          <w:p>
            <w:pPr>
              <w:pStyle w:val="16"/>
              <w:numPr>
                <w:ilvl w:val="0"/>
                <w:numId w:val="51"/>
              </w:numPr>
              <w:ind w:left="0" w:firstLine="0" w:firstLineChars="0"/>
              <w:rPr>
                <w:rFonts w:ascii="Times New Roman" w:hAnsi="Times New Roman" w:cs="Times New Roman"/>
                <w:szCs w:val="21"/>
              </w:rPr>
            </w:pPr>
            <w:r>
              <w:rPr>
                <w:rFonts w:ascii="Times New Roman" w:hAnsi="Times New Roman" w:cs="Times New Roman"/>
                <w:szCs w:val="21"/>
              </w:rPr>
              <w:t>常见无人机材料选型原则与方法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动力系统选型</w:t>
            </w:r>
          </w:p>
        </w:tc>
        <w:tc>
          <w:tcPr>
            <w:tcW w:w="2835" w:type="dxa"/>
            <w:vAlign w:val="center"/>
          </w:tcPr>
          <w:p>
            <w:pPr>
              <w:pStyle w:val="16"/>
              <w:numPr>
                <w:ilvl w:val="0"/>
                <w:numId w:val="52"/>
              </w:numPr>
              <w:ind w:left="0" w:firstLine="0" w:firstLineChars="0"/>
              <w:rPr>
                <w:rFonts w:ascii="Times New Roman" w:hAnsi="Times New Roman" w:cs="Times New Roman"/>
                <w:szCs w:val="21"/>
              </w:rPr>
            </w:pPr>
            <w:r>
              <w:rPr>
                <w:rFonts w:ascii="Times New Roman" w:hAnsi="Times New Roman" w:cs="Times New Roman"/>
                <w:szCs w:val="21"/>
              </w:rPr>
              <w:t>能根据动力要求</w:t>
            </w:r>
            <w:r>
              <w:rPr>
                <w:rFonts w:hint="eastAsia" w:ascii="Times New Roman" w:hAnsi="Times New Roman" w:cs="Times New Roman"/>
                <w:szCs w:val="21"/>
              </w:rPr>
              <w:t>选取合适的</w:t>
            </w:r>
            <w:r>
              <w:rPr>
                <w:rFonts w:ascii="Times New Roman" w:hAnsi="Times New Roman" w:cs="Times New Roman"/>
                <w:szCs w:val="21"/>
              </w:rPr>
              <w:t>电动动力电池</w:t>
            </w:r>
          </w:p>
          <w:p>
            <w:pPr>
              <w:pStyle w:val="16"/>
              <w:numPr>
                <w:ilvl w:val="0"/>
                <w:numId w:val="52"/>
              </w:numPr>
              <w:ind w:left="0" w:firstLine="0" w:firstLineChars="0"/>
              <w:rPr>
                <w:rFonts w:ascii="Times New Roman" w:hAnsi="Times New Roman" w:cs="Times New Roman"/>
                <w:szCs w:val="21"/>
              </w:rPr>
            </w:pPr>
            <w:r>
              <w:rPr>
                <w:rFonts w:ascii="Times New Roman" w:hAnsi="Times New Roman" w:cs="Times New Roman"/>
                <w:szCs w:val="21"/>
              </w:rPr>
              <w:t>能根据拉力或推力</w:t>
            </w:r>
            <w:r>
              <w:rPr>
                <w:rFonts w:hint="eastAsia" w:ascii="Times New Roman" w:hAnsi="Times New Roman" w:cs="Times New Roman"/>
                <w:szCs w:val="21"/>
              </w:rPr>
              <w:t>要求选取</w:t>
            </w:r>
            <w:r>
              <w:rPr>
                <w:rFonts w:ascii="Times New Roman" w:hAnsi="Times New Roman" w:cs="Times New Roman"/>
                <w:szCs w:val="21"/>
              </w:rPr>
              <w:t>合适的电动动力装置电机</w:t>
            </w:r>
          </w:p>
          <w:p>
            <w:pPr>
              <w:pStyle w:val="16"/>
              <w:numPr>
                <w:ilvl w:val="0"/>
                <w:numId w:val="52"/>
              </w:numPr>
              <w:ind w:left="0" w:firstLine="0" w:firstLineChars="0"/>
              <w:rPr>
                <w:rFonts w:ascii="Times New Roman" w:hAnsi="Times New Roman" w:cs="Times New Roman"/>
                <w:szCs w:val="21"/>
              </w:rPr>
            </w:pPr>
            <w:r>
              <w:rPr>
                <w:rFonts w:ascii="Times New Roman" w:hAnsi="Times New Roman" w:cs="Times New Roman"/>
                <w:szCs w:val="21"/>
              </w:rPr>
              <w:t>能根据动力要求</w:t>
            </w:r>
            <w:r>
              <w:rPr>
                <w:rFonts w:hint="eastAsia" w:ascii="Times New Roman" w:hAnsi="Times New Roman" w:cs="Times New Roman"/>
                <w:szCs w:val="21"/>
              </w:rPr>
              <w:t>选取合适的</w:t>
            </w:r>
            <w:r>
              <w:rPr>
                <w:rFonts w:ascii="Times New Roman" w:hAnsi="Times New Roman" w:cs="Times New Roman"/>
                <w:szCs w:val="21"/>
              </w:rPr>
              <w:t>动力控制装置电子调速器</w:t>
            </w:r>
          </w:p>
          <w:p>
            <w:pPr>
              <w:pStyle w:val="16"/>
              <w:numPr>
                <w:ilvl w:val="0"/>
                <w:numId w:val="52"/>
              </w:numPr>
              <w:ind w:left="0" w:firstLine="0" w:firstLineChars="0"/>
              <w:rPr>
                <w:rFonts w:ascii="Times New Roman" w:hAnsi="Times New Roman" w:cs="Times New Roman"/>
                <w:szCs w:val="21"/>
              </w:rPr>
            </w:pPr>
            <w:r>
              <w:rPr>
                <w:rFonts w:ascii="Times New Roman" w:hAnsi="Times New Roman" w:cs="Times New Roman"/>
                <w:szCs w:val="21"/>
              </w:rPr>
              <w:t>能根据动力要求</w:t>
            </w:r>
            <w:r>
              <w:rPr>
                <w:rFonts w:hint="eastAsia" w:ascii="Times New Roman" w:hAnsi="Times New Roman" w:cs="Times New Roman"/>
                <w:szCs w:val="21"/>
              </w:rPr>
              <w:t>选取合适的</w:t>
            </w:r>
            <w:r>
              <w:rPr>
                <w:rFonts w:ascii="Times New Roman" w:hAnsi="Times New Roman" w:cs="Times New Roman"/>
                <w:szCs w:val="21"/>
              </w:rPr>
              <w:t>动力输出装置固定桨距螺旋桨</w:t>
            </w:r>
          </w:p>
        </w:tc>
        <w:tc>
          <w:tcPr>
            <w:tcW w:w="2886" w:type="dxa"/>
            <w:vAlign w:val="center"/>
          </w:tcPr>
          <w:p>
            <w:pPr>
              <w:pStyle w:val="16"/>
              <w:numPr>
                <w:ilvl w:val="0"/>
                <w:numId w:val="53"/>
              </w:numPr>
              <w:ind w:left="0" w:firstLine="0" w:firstLineChars="0"/>
              <w:rPr>
                <w:rFonts w:ascii="Times New Roman" w:hAnsi="Times New Roman" w:cs="Times New Roman"/>
                <w:szCs w:val="21"/>
              </w:rPr>
            </w:pPr>
            <w:r>
              <w:rPr>
                <w:rFonts w:ascii="Times New Roman" w:hAnsi="Times New Roman" w:cs="Times New Roman"/>
                <w:szCs w:val="21"/>
              </w:rPr>
              <w:t>电池的种类、参数与选型方法</w:t>
            </w:r>
          </w:p>
          <w:p>
            <w:pPr>
              <w:pStyle w:val="16"/>
              <w:numPr>
                <w:ilvl w:val="0"/>
                <w:numId w:val="53"/>
              </w:numPr>
              <w:ind w:left="0" w:firstLine="0" w:firstLineChars="0"/>
              <w:rPr>
                <w:rFonts w:ascii="Times New Roman" w:hAnsi="Times New Roman" w:cs="Times New Roman"/>
                <w:szCs w:val="21"/>
              </w:rPr>
            </w:pPr>
            <w:r>
              <w:rPr>
                <w:rFonts w:ascii="Times New Roman" w:hAnsi="Times New Roman" w:cs="Times New Roman"/>
                <w:szCs w:val="21"/>
              </w:rPr>
              <w:t>电机的种类、参数与选型方法</w:t>
            </w:r>
          </w:p>
          <w:p>
            <w:pPr>
              <w:pStyle w:val="16"/>
              <w:numPr>
                <w:ilvl w:val="0"/>
                <w:numId w:val="53"/>
              </w:numPr>
              <w:ind w:left="0" w:firstLine="0" w:firstLineChars="0"/>
              <w:rPr>
                <w:rFonts w:ascii="Times New Roman" w:hAnsi="Times New Roman" w:cs="Times New Roman"/>
                <w:szCs w:val="21"/>
              </w:rPr>
            </w:pPr>
            <w:r>
              <w:rPr>
                <w:rFonts w:ascii="Times New Roman" w:hAnsi="Times New Roman" w:cs="Times New Roman"/>
                <w:szCs w:val="21"/>
              </w:rPr>
              <w:t>电子调速器的参数与选型方法</w:t>
            </w:r>
          </w:p>
          <w:p>
            <w:pPr>
              <w:pStyle w:val="16"/>
              <w:numPr>
                <w:ilvl w:val="0"/>
                <w:numId w:val="53"/>
              </w:numPr>
              <w:ind w:left="0" w:firstLine="0" w:firstLineChars="0"/>
              <w:rPr>
                <w:rFonts w:ascii="Times New Roman" w:hAnsi="Times New Roman" w:cs="Times New Roman"/>
                <w:szCs w:val="21"/>
              </w:rPr>
            </w:pPr>
            <w:r>
              <w:rPr>
                <w:rFonts w:ascii="Times New Roman" w:hAnsi="Times New Roman" w:cs="Times New Roman"/>
                <w:szCs w:val="21"/>
              </w:rPr>
              <w:t>固定桨距螺旋桨的参数与选型方法</w:t>
            </w:r>
          </w:p>
          <w:p>
            <w:pPr>
              <w:pStyle w:val="16"/>
              <w:numPr>
                <w:ilvl w:val="0"/>
                <w:numId w:val="53"/>
              </w:numPr>
              <w:ind w:left="0" w:firstLine="0" w:firstLineChars="0"/>
              <w:rPr>
                <w:rFonts w:ascii="Times New Roman" w:hAnsi="Times New Roman" w:cs="Times New Roman"/>
                <w:szCs w:val="21"/>
              </w:rPr>
            </w:pPr>
            <w:r>
              <w:rPr>
                <w:rFonts w:ascii="Times New Roman" w:hAnsi="Times New Roman" w:cs="Times New Roman"/>
                <w:szCs w:val="21"/>
              </w:rPr>
              <w:t>电池、电机、电子调速器、固定桨距螺旋桨间的相互配型原则与方法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飞行控制与导航系统选型</w:t>
            </w:r>
          </w:p>
        </w:tc>
        <w:tc>
          <w:tcPr>
            <w:tcW w:w="2835" w:type="dxa"/>
            <w:vAlign w:val="center"/>
          </w:tcPr>
          <w:p>
            <w:pPr>
              <w:pStyle w:val="16"/>
              <w:numPr>
                <w:ilvl w:val="0"/>
                <w:numId w:val="54"/>
              </w:numPr>
              <w:ind w:left="0" w:firstLine="0" w:firstLineChars="0"/>
              <w:rPr>
                <w:rFonts w:ascii="Times New Roman" w:hAnsi="Times New Roman" w:cs="Times New Roman"/>
                <w:szCs w:val="21"/>
              </w:rPr>
            </w:pPr>
            <w:r>
              <w:rPr>
                <w:rFonts w:ascii="Times New Roman" w:hAnsi="Times New Roman" w:cs="Times New Roman"/>
                <w:szCs w:val="21"/>
              </w:rPr>
              <w:t>能区分多旋翼无人机</w:t>
            </w:r>
            <w:r>
              <w:rPr>
                <w:rFonts w:hint="eastAsia" w:ascii="Times New Roman" w:hAnsi="Times New Roman" w:cs="Times New Roman"/>
                <w:szCs w:val="21"/>
              </w:rPr>
              <w:t>、</w:t>
            </w:r>
            <w:r>
              <w:rPr>
                <w:rFonts w:ascii="Times New Roman" w:hAnsi="Times New Roman" w:cs="Times New Roman"/>
                <w:szCs w:val="21"/>
              </w:rPr>
              <w:t>固定翼无人机</w:t>
            </w:r>
            <w:r>
              <w:rPr>
                <w:rFonts w:hint="eastAsia" w:ascii="Times New Roman" w:hAnsi="Times New Roman" w:cs="Times New Roman"/>
                <w:szCs w:val="21"/>
              </w:rPr>
              <w:t>、</w:t>
            </w:r>
            <w:r>
              <w:rPr>
                <w:rFonts w:ascii="Times New Roman" w:hAnsi="Times New Roman" w:cs="Times New Roman"/>
                <w:szCs w:val="21"/>
              </w:rPr>
              <w:t>无人直升机等常见无人机飞行控制与导航系统的功能差异与性能差异</w:t>
            </w:r>
          </w:p>
          <w:p>
            <w:pPr>
              <w:pStyle w:val="16"/>
              <w:numPr>
                <w:ilvl w:val="0"/>
                <w:numId w:val="54"/>
              </w:numPr>
              <w:ind w:left="0" w:firstLine="0" w:firstLineChars="0"/>
              <w:rPr>
                <w:rFonts w:ascii="Times New Roman" w:hAnsi="Times New Roman" w:cs="Times New Roman"/>
                <w:szCs w:val="21"/>
              </w:rPr>
            </w:pPr>
            <w:r>
              <w:rPr>
                <w:rFonts w:ascii="Times New Roman" w:hAnsi="Times New Roman" w:cs="Times New Roman"/>
                <w:szCs w:val="21"/>
              </w:rPr>
              <w:t>能根据任务需求选取合适的无人机飞行控制与导航系统</w:t>
            </w:r>
          </w:p>
        </w:tc>
        <w:tc>
          <w:tcPr>
            <w:tcW w:w="2886" w:type="dxa"/>
            <w:vAlign w:val="center"/>
          </w:tcPr>
          <w:p>
            <w:pPr>
              <w:pStyle w:val="16"/>
              <w:numPr>
                <w:ilvl w:val="0"/>
                <w:numId w:val="55"/>
              </w:numPr>
              <w:ind w:left="0" w:firstLine="0" w:firstLineChars="0"/>
              <w:rPr>
                <w:rFonts w:ascii="Times New Roman" w:hAnsi="Times New Roman" w:cs="Times New Roman"/>
                <w:szCs w:val="21"/>
              </w:rPr>
            </w:pPr>
            <w:r>
              <w:rPr>
                <w:rFonts w:ascii="Times New Roman" w:hAnsi="Times New Roman" w:cs="Times New Roman"/>
                <w:szCs w:val="21"/>
              </w:rPr>
              <w:t>常见无人机飞行控制与导航系统的种类、功能差异与性能差异</w:t>
            </w:r>
          </w:p>
          <w:p>
            <w:pPr>
              <w:pStyle w:val="16"/>
              <w:numPr>
                <w:ilvl w:val="0"/>
                <w:numId w:val="55"/>
              </w:numPr>
              <w:ind w:left="0" w:firstLine="0" w:firstLineChars="0"/>
              <w:rPr>
                <w:rFonts w:ascii="Times New Roman" w:hAnsi="Times New Roman" w:cs="Times New Roman"/>
                <w:szCs w:val="21"/>
              </w:rPr>
            </w:pPr>
            <w:r>
              <w:rPr>
                <w:rFonts w:ascii="Times New Roman" w:hAnsi="Times New Roman" w:cs="Times New Roman"/>
                <w:szCs w:val="21"/>
              </w:rPr>
              <w:t>常见无人机飞行控制与导航系统的选型原则与方法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通信系统选型</w:t>
            </w:r>
          </w:p>
        </w:tc>
        <w:tc>
          <w:tcPr>
            <w:tcW w:w="2835" w:type="dxa"/>
            <w:vAlign w:val="center"/>
          </w:tcPr>
          <w:p>
            <w:pPr>
              <w:pStyle w:val="16"/>
              <w:numPr>
                <w:ilvl w:val="0"/>
                <w:numId w:val="56"/>
              </w:numPr>
              <w:ind w:left="0" w:firstLine="0" w:firstLineChars="0"/>
              <w:rPr>
                <w:rFonts w:ascii="Times New Roman" w:hAnsi="Times New Roman" w:cs="Times New Roman"/>
                <w:szCs w:val="21"/>
              </w:rPr>
            </w:pPr>
            <w:r>
              <w:rPr>
                <w:rFonts w:ascii="Times New Roman" w:hAnsi="Times New Roman" w:cs="Times New Roman"/>
                <w:szCs w:val="21"/>
              </w:rPr>
              <w:t>能根据任务需求</w:t>
            </w:r>
            <w:r>
              <w:rPr>
                <w:rFonts w:hint="eastAsia" w:ascii="Times New Roman" w:hAnsi="Times New Roman" w:cs="Times New Roman"/>
                <w:szCs w:val="21"/>
              </w:rPr>
              <w:t>选取合适的地面站、</w:t>
            </w:r>
            <w:r>
              <w:rPr>
                <w:rFonts w:ascii="Times New Roman" w:hAnsi="Times New Roman" w:cs="Times New Roman"/>
                <w:szCs w:val="21"/>
              </w:rPr>
              <w:t>遥控器与接收机</w:t>
            </w:r>
          </w:p>
          <w:p>
            <w:pPr>
              <w:pStyle w:val="16"/>
              <w:numPr>
                <w:ilvl w:val="0"/>
                <w:numId w:val="56"/>
              </w:numPr>
              <w:ind w:left="0" w:firstLine="0" w:firstLineChars="0"/>
              <w:rPr>
                <w:rFonts w:ascii="Times New Roman" w:hAnsi="Times New Roman" w:cs="Times New Roman"/>
                <w:szCs w:val="21"/>
              </w:rPr>
            </w:pPr>
            <w:r>
              <w:rPr>
                <w:rFonts w:ascii="Times New Roman" w:hAnsi="Times New Roman" w:cs="Times New Roman"/>
                <w:szCs w:val="21"/>
              </w:rPr>
              <w:t>能根据任务需求</w:t>
            </w:r>
            <w:r>
              <w:rPr>
                <w:rFonts w:hint="eastAsia" w:ascii="Times New Roman" w:hAnsi="Times New Roman" w:cs="Times New Roman"/>
                <w:szCs w:val="21"/>
              </w:rPr>
              <w:t>选取合适的</w:t>
            </w:r>
            <w:r>
              <w:rPr>
                <w:rFonts w:ascii="Times New Roman" w:hAnsi="Times New Roman" w:cs="Times New Roman"/>
                <w:szCs w:val="21"/>
              </w:rPr>
              <w:t>无线数据传输系统</w:t>
            </w:r>
          </w:p>
          <w:p>
            <w:pPr>
              <w:pStyle w:val="16"/>
              <w:numPr>
                <w:ilvl w:val="0"/>
                <w:numId w:val="56"/>
              </w:numPr>
              <w:ind w:left="0" w:firstLine="0" w:firstLineChars="0"/>
              <w:rPr>
                <w:rFonts w:ascii="Times New Roman" w:hAnsi="Times New Roman" w:cs="Times New Roman"/>
                <w:szCs w:val="21"/>
              </w:rPr>
            </w:pPr>
            <w:r>
              <w:rPr>
                <w:rFonts w:ascii="Times New Roman" w:hAnsi="Times New Roman" w:cs="Times New Roman"/>
                <w:szCs w:val="21"/>
              </w:rPr>
              <w:t>能根据任务需求</w:t>
            </w:r>
            <w:r>
              <w:rPr>
                <w:rFonts w:hint="eastAsia" w:ascii="Times New Roman" w:hAnsi="Times New Roman" w:cs="Times New Roman"/>
                <w:szCs w:val="21"/>
              </w:rPr>
              <w:t>选取合适的无线</w:t>
            </w:r>
            <w:r>
              <w:rPr>
                <w:rFonts w:ascii="Times New Roman" w:hAnsi="Times New Roman" w:cs="Times New Roman"/>
                <w:szCs w:val="21"/>
              </w:rPr>
              <w:t>图像传输系统</w:t>
            </w:r>
          </w:p>
        </w:tc>
        <w:tc>
          <w:tcPr>
            <w:tcW w:w="2886" w:type="dxa"/>
            <w:vAlign w:val="center"/>
          </w:tcPr>
          <w:p>
            <w:pPr>
              <w:pStyle w:val="16"/>
              <w:numPr>
                <w:ilvl w:val="0"/>
                <w:numId w:val="57"/>
              </w:numPr>
              <w:ind w:left="0" w:firstLine="0" w:firstLineChars="0"/>
              <w:rPr>
                <w:rFonts w:ascii="Times New Roman" w:hAnsi="Times New Roman" w:cs="Times New Roman"/>
                <w:szCs w:val="21"/>
              </w:rPr>
            </w:pPr>
            <w:r>
              <w:rPr>
                <w:rFonts w:ascii="Times New Roman" w:hAnsi="Times New Roman" w:cs="Times New Roman"/>
                <w:szCs w:val="21"/>
              </w:rPr>
              <w:t>地面站与飞行控制导航系统的匹配技术</w:t>
            </w:r>
          </w:p>
          <w:p>
            <w:pPr>
              <w:pStyle w:val="16"/>
              <w:numPr>
                <w:ilvl w:val="0"/>
                <w:numId w:val="57"/>
              </w:numPr>
              <w:ind w:left="0" w:firstLine="0" w:firstLineChars="0"/>
              <w:rPr>
                <w:rFonts w:ascii="Times New Roman" w:hAnsi="Times New Roman" w:cs="Times New Roman"/>
                <w:szCs w:val="21"/>
              </w:rPr>
            </w:pPr>
            <w:r>
              <w:rPr>
                <w:rFonts w:ascii="Times New Roman" w:hAnsi="Times New Roman" w:cs="Times New Roman"/>
                <w:szCs w:val="21"/>
              </w:rPr>
              <w:t>遥控器的通信协议</w:t>
            </w:r>
            <w:r>
              <w:rPr>
                <w:rFonts w:hint="eastAsia" w:ascii="Times New Roman" w:hAnsi="Times New Roman" w:cs="Times New Roman"/>
                <w:szCs w:val="21"/>
              </w:rPr>
              <w:t>（PWM、PPM、SBUS）、通道数、控制距离等</w:t>
            </w:r>
            <w:r>
              <w:rPr>
                <w:rFonts w:ascii="Times New Roman" w:hAnsi="Times New Roman" w:cs="Times New Roman"/>
                <w:szCs w:val="21"/>
              </w:rPr>
              <w:t>参数与选型方法</w:t>
            </w:r>
          </w:p>
          <w:p>
            <w:pPr>
              <w:pStyle w:val="16"/>
              <w:numPr>
                <w:ilvl w:val="0"/>
                <w:numId w:val="57"/>
              </w:numPr>
              <w:ind w:left="0" w:firstLine="0" w:firstLineChars="0"/>
              <w:rPr>
                <w:rFonts w:ascii="Times New Roman" w:hAnsi="Times New Roman" w:cs="Times New Roman"/>
                <w:szCs w:val="21"/>
              </w:rPr>
            </w:pPr>
            <w:r>
              <w:rPr>
                <w:rFonts w:ascii="Times New Roman" w:hAnsi="Times New Roman" w:cs="Times New Roman"/>
                <w:szCs w:val="21"/>
              </w:rPr>
              <w:t>无线数据传输系统的功率、频段</w:t>
            </w:r>
            <w:r>
              <w:rPr>
                <w:rFonts w:hint="eastAsia" w:ascii="Times New Roman" w:hAnsi="Times New Roman" w:cs="Times New Roman"/>
                <w:szCs w:val="21"/>
              </w:rPr>
              <w:t>等</w:t>
            </w:r>
            <w:r>
              <w:rPr>
                <w:rFonts w:ascii="Times New Roman" w:hAnsi="Times New Roman" w:cs="Times New Roman"/>
                <w:szCs w:val="21"/>
              </w:rPr>
              <w:t>参数与选型方法</w:t>
            </w:r>
          </w:p>
          <w:p>
            <w:pPr>
              <w:pStyle w:val="16"/>
              <w:numPr>
                <w:ilvl w:val="0"/>
                <w:numId w:val="57"/>
              </w:numPr>
              <w:ind w:left="0" w:firstLine="0" w:firstLineChars="0"/>
              <w:rPr>
                <w:rFonts w:ascii="Times New Roman" w:hAnsi="Times New Roman" w:cs="Times New Roman"/>
                <w:szCs w:val="21"/>
              </w:rPr>
            </w:pPr>
            <w:r>
              <w:rPr>
                <w:rFonts w:ascii="Times New Roman" w:hAnsi="Times New Roman" w:cs="Times New Roman"/>
                <w:szCs w:val="21"/>
              </w:rPr>
              <w:t>无线图像传输系统的功率、频段、天线类型、数字</w:t>
            </w:r>
            <w:r>
              <w:rPr>
                <w:rFonts w:hint="eastAsia" w:ascii="Times New Roman" w:hAnsi="Times New Roman" w:cs="Times New Roman"/>
                <w:szCs w:val="21"/>
              </w:rPr>
              <w:t>/模拟等</w:t>
            </w:r>
            <w:r>
              <w:rPr>
                <w:rFonts w:ascii="Times New Roman" w:hAnsi="Times New Roman" w:cs="Times New Roman"/>
                <w:szCs w:val="21"/>
              </w:rPr>
              <w:t>参数与选型方法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起飞着陆系统选型</w:t>
            </w:r>
          </w:p>
        </w:tc>
        <w:tc>
          <w:tcPr>
            <w:tcW w:w="2835" w:type="dxa"/>
            <w:vAlign w:val="center"/>
          </w:tcPr>
          <w:p>
            <w:pPr>
              <w:pStyle w:val="16"/>
              <w:numPr>
                <w:ilvl w:val="0"/>
                <w:numId w:val="58"/>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起落架滑跑起飞系统</w:t>
            </w:r>
          </w:p>
          <w:p>
            <w:pPr>
              <w:pStyle w:val="16"/>
              <w:numPr>
                <w:ilvl w:val="0"/>
                <w:numId w:val="58"/>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弹射起飞系统</w:t>
            </w:r>
          </w:p>
          <w:p>
            <w:pPr>
              <w:pStyle w:val="16"/>
              <w:numPr>
                <w:ilvl w:val="0"/>
                <w:numId w:val="58"/>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起落架滑跑着陆系统</w:t>
            </w:r>
          </w:p>
          <w:p>
            <w:pPr>
              <w:pStyle w:val="16"/>
              <w:numPr>
                <w:ilvl w:val="0"/>
                <w:numId w:val="58"/>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无人机伞降回收系统</w:t>
            </w:r>
          </w:p>
        </w:tc>
        <w:tc>
          <w:tcPr>
            <w:tcW w:w="2886" w:type="dxa"/>
            <w:vAlign w:val="center"/>
          </w:tcPr>
          <w:p>
            <w:pPr>
              <w:pStyle w:val="16"/>
              <w:numPr>
                <w:ilvl w:val="0"/>
                <w:numId w:val="59"/>
              </w:numPr>
              <w:ind w:left="0" w:firstLine="0" w:firstLineChars="0"/>
              <w:rPr>
                <w:rFonts w:ascii="Times New Roman" w:hAnsi="Times New Roman" w:cs="Times New Roman"/>
                <w:szCs w:val="21"/>
              </w:rPr>
            </w:pPr>
            <w:r>
              <w:rPr>
                <w:rFonts w:ascii="Times New Roman" w:hAnsi="Times New Roman" w:cs="Times New Roman"/>
                <w:szCs w:val="21"/>
              </w:rPr>
              <w:t>起落架滑跑起飞系统的组成、工作原理、配型原则与方法</w:t>
            </w:r>
          </w:p>
          <w:p>
            <w:pPr>
              <w:pStyle w:val="16"/>
              <w:numPr>
                <w:ilvl w:val="0"/>
                <w:numId w:val="59"/>
              </w:numPr>
              <w:ind w:left="0" w:firstLine="0" w:firstLineChars="0"/>
              <w:rPr>
                <w:rFonts w:ascii="Times New Roman" w:hAnsi="Times New Roman" w:cs="Times New Roman"/>
                <w:szCs w:val="21"/>
              </w:rPr>
            </w:pPr>
            <w:r>
              <w:rPr>
                <w:rFonts w:ascii="Times New Roman" w:hAnsi="Times New Roman" w:cs="Times New Roman"/>
                <w:szCs w:val="21"/>
              </w:rPr>
              <w:t>弹射起飞系统的组成、工作原理、配型原则与方法</w:t>
            </w:r>
          </w:p>
          <w:p>
            <w:pPr>
              <w:pStyle w:val="16"/>
              <w:numPr>
                <w:ilvl w:val="0"/>
                <w:numId w:val="59"/>
              </w:numPr>
              <w:ind w:left="0" w:firstLine="0" w:firstLineChars="0"/>
              <w:rPr>
                <w:rFonts w:ascii="Times New Roman" w:hAnsi="Times New Roman" w:cs="Times New Roman"/>
                <w:szCs w:val="21"/>
              </w:rPr>
            </w:pPr>
            <w:r>
              <w:rPr>
                <w:rFonts w:ascii="Times New Roman" w:hAnsi="Times New Roman" w:cs="Times New Roman"/>
                <w:szCs w:val="21"/>
              </w:rPr>
              <w:t>起落架滑跑着陆系统的组成、工作原理、配型原则与方法</w:t>
            </w:r>
          </w:p>
          <w:p>
            <w:pPr>
              <w:pStyle w:val="16"/>
              <w:numPr>
                <w:ilvl w:val="0"/>
                <w:numId w:val="59"/>
              </w:numPr>
              <w:ind w:left="0" w:firstLine="0" w:firstLineChars="0"/>
              <w:rPr>
                <w:rFonts w:ascii="Times New Roman" w:hAnsi="Times New Roman" w:cs="Times New Roman"/>
                <w:szCs w:val="21"/>
              </w:rPr>
            </w:pPr>
            <w:r>
              <w:rPr>
                <w:rFonts w:ascii="Times New Roman" w:hAnsi="Times New Roman" w:cs="Times New Roman"/>
                <w:szCs w:val="21"/>
              </w:rPr>
              <w:t>伞降回收系统的组成、工作原理、配型原则与方法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45"/>
              </w:numPr>
              <w:ind w:left="0" w:firstLine="0" w:firstLineChars="0"/>
              <w:rPr>
                <w:rFonts w:ascii="Times New Roman" w:hAnsi="Times New Roman" w:cs="Times New Roman"/>
                <w:szCs w:val="21"/>
              </w:rPr>
            </w:pPr>
            <w:r>
              <w:rPr>
                <w:rFonts w:ascii="Times New Roman" w:hAnsi="Times New Roman" w:cs="Times New Roman"/>
                <w:szCs w:val="21"/>
              </w:rPr>
              <w:t>任务载荷系统选型</w:t>
            </w:r>
          </w:p>
        </w:tc>
        <w:tc>
          <w:tcPr>
            <w:tcW w:w="2835" w:type="dxa"/>
            <w:vAlign w:val="center"/>
          </w:tcPr>
          <w:p>
            <w:pPr>
              <w:pStyle w:val="16"/>
              <w:ind w:firstLine="0" w:firstLineChars="0"/>
              <w:rPr>
                <w:rFonts w:ascii="Times New Roman" w:hAnsi="Times New Roman" w:cs="Times New Roman"/>
                <w:szCs w:val="21"/>
              </w:rPr>
            </w:pPr>
            <w:r>
              <w:rPr>
                <w:rFonts w:hint="eastAsia" w:ascii="Times New Roman" w:hAnsi="Times New Roman" w:cs="Times New Roman"/>
                <w:szCs w:val="21"/>
              </w:rPr>
              <w:t>1.8.1</w:t>
            </w:r>
            <w:r>
              <w:rPr>
                <w:rFonts w:ascii="Times New Roman" w:hAnsi="Times New Roman" w:cs="Times New Roman"/>
                <w:szCs w:val="21"/>
              </w:rPr>
              <w:t>能根据应用场景和任务需求</w:t>
            </w:r>
            <w:r>
              <w:rPr>
                <w:rFonts w:hint="eastAsia" w:ascii="Times New Roman" w:hAnsi="Times New Roman" w:cs="Times New Roman"/>
                <w:szCs w:val="21"/>
              </w:rPr>
              <w:t>选取合适的</w:t>
            </w:r>
            <w:r>
              <w:rPr>
                <w:rFonts w:ascii="Times New Roman" w:hAnsi="Times New Roman" w:cs="Times New Roman"/>
                <w:szCs w:val="21"/>
              </w:rPr>
              <w:t>第一人称视角（FPV）系统运动相机、眼镜等的参数</w:t>
            </w:r>
            <w:r>
              <w:rPr>
                <w:rFonts w:hint="eastAsia" w:ascii="Times New Roman" w:hAnsi="Times New Roman" w:cs="Times New Roman"/>
                <w:szCs w:val="21"/>
              </w:rPr>
              <w:t>和</w:t>
            </w:r>
            <w:r>
              <w:rPr>
                <w:rFonts w:ascii="Times New Roman" w:hAnsi="Times New Roman" w:cs="Times New Roman"/>
                <w:szCs w:val="21"/>
              </w:rPr>
              <w:t>配型</w:t>
            </w:r>
          </w:p>
          <w:p>
            <w:pPr>
              <w:pStyle w:val="16"/>
              <w:ind w:firstLine="0" w:firstLineChars="0"/>
              <w:rPr>
                <w:rFonts w:ascii="Times New Roman" w:hAnsi="Times New Roman" w:cs="Times New Roman"/>
                <w:szCs w:val="21"/>
              </w:rPr>
            </w:pPr>
            <w:r>
              <w:rPr>
                <w:rFonts w:ascii="Times New Roman" w:hAnsi="Times New Roman" w:cs="Times New Roman"/>
                <w:szCs w:val="21"/>
              </w:rPr>
              <w:t>1.8.2能根据应用场景和任务需求</w:t>
            </w:r>
            <w:r>
              <w:rPr>
                <w:rFonts w:hint="eastAsia" w:ascii="Times New Roman" w:hAnsi="Times New Roman" w:cs="Times New Roman"/>
                <w:szCs w:val="21"/>
              </w:rPr>
              <w:t>选取合适的</w:t>
            </w:r>
            <w:r>
              <w:rPr>
                <w:rFonts w:ascii="Times New Roman" w:hAnsi="Times New Roman" w:cs="Times New Roman"/>
                <w:szCs w:val="21"/>
              </w:rPr>
              <w:t>航拍系统三轴云台、光学相机等的参数</w:t>
            </w:r>
            <w:r>
              <w:rPr>
                <w:rFonts w:hint="eastAsia" w:ascii="Times New Roman" w:hAnsi="Times New Roman" w:cs="Times New Roman"/>
                <w:szCs w:val="21"/>
              </w:rPr>
              <w:t>和</w:t>
            </w:r>
            <w:r>
              <w:rPr>
                <w:rFonts w:ascii="Times New Roman" w:hAnsi="Times New Roman" w:cs="Times New Roman"/>
                <w:szCs w:val="21"/>
              </w:rPr>
              <w:t>配型</w:t>
            </w:r>
          </w:p>
          <w:p>
            <w:pPr>
              <w:pStyle w:val="16"/>
              <w:ind w:firstLine="0" w:firstLineChars="0"/>
              <w:rPr>
                <w:rFonts w:ascii="Times New Roman" w:hAnsi="Times New Roman" w:cs="Times New Roman"/>
                <w:szCs w:val="21"/>
              </w:rPr>
            </w:pPr>
            <w:r>
              <w:rPr>
                <w:rFonts w:ascii="Times New Roman" w:hAnsi="Times New Roman" w:cs="Times New Roman"/>
                <w:szCs w:val="21"/>
              </w:rPr>
              <w:t>1.8.3能根据应用场景和任务需求</w:t>
            </w:r>
            <w:r>
              <w:rPr>
                <w:rFonts w:hint="eastAsia" w:ascii="Times New Roman" w:hAnsi="Times New Roman" w:cs="Times New Roman"/>
                <w:szCs w:val="21"/>
              </w:rPr>
              <w:t>选取合适的</w:t>
            </w:r>
            <w:r>
              <w:rPr>
                <w:rFonts w:ascii="Times New Roman" w:hAnsi="Times New Roman" w:cs="Times New Roman"/>
                <w:szCs w:val="21"/>
              </w:rPr>
              <w:t>抓取、运载系统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舵机、抓取机构、投放机构等的参数</w:t>
            </w:r>
            <w:r>
              <w:rPr>
                <w:rFonts w:hint="eastAsia" w:ascii="Times New Roman" w:hAnsi="Times New Roman" w:cs="Times New Roman"/>
                <w:szCs w:val="21"/>
              </w:rPr>
              <w:t>和</w:t>
            </w:r>
            <w:r>
              <w:rPr>
                <w:rFonts w:ascii="Times New Roman" w:hAnsi="Times New Roman" w:cs="Times New Roman"/>
                <w:szCs w:val="21"/>
              </w:rPr>
              <w:t>配型</w:t>
            </w:r>
          </w:p>
          <w:p>
            <w:pPr>
              <w:pStyle w:val="16"/>
              <w:ind w:firstLine="0" w:firstLineChars="0"/>
              <w:rPr>
                <w:rFonts w:ascii="Times New Roman" w:hAnsi="Times New Roman" w:cs="Times New Roman"/>
                <w:szCs w:val="21"/>
              </w:rPr>
            </w:pPr>
            <w:r>
              <w:rPr>
                <w:rFonts w:ascii="Times New Roman" w:hAnsi="Times New Roman" w:cs="Times New Roman"/>
                <w:szCs w:val="21"/>
              </w:rPr>
              <w:t>1.8.4能根据应用场景和任务需求</w:t>
            </w:r>
            <w:r>
              <w:rPr>
                <w:rFonts w:hint="eastAsia" w:ascii="Times New Roman" w:hAnsi="Times New Roman" w:cs="Times New Roman"/>
                <w:szCs w:val="21"/>
              </w:rPr>
              <w:t>选取合适的</w:t>
            </w:r>
            <w:r>
              <w:rPr>
                <w:rFonts w:ascii="Times New Roman" w:hAnsi="Times New Roman" w:cs="Times New Roman"/>
                <w:szCs w:val="21"/>
              </w:rPr>
              <w:t>定高、避障等智能传感器系统</w:t>
            </w:r>
            <w:r>
              <w:rPr>
                <w:rFonts w:hint="eastAsia" w:ascii="Times New Roman" w:hAnsi="Times New Roman" w:cs="Times New Roman"/>
                <w:szCs w:val="21"/>
              </w:rPr>
              <w:t>的</w:t>
            </w:r>
            <w:r>
              <w:rPr>
                <w:rFonts w:ascii="Times New Roman" w:hAnsi="Times New Roman" w:cs="Times New Roman"/>
                <w:szCs w:val="21"/>
              </w:rPr>
              <w:t>参数和配型</w:t>
            </w:r>
          </w:p>
        </w:tc>
        <w:tc>
          <w:tcPr>
            <w:tcW w:w="2886" w:type="dxa"/>
            <w:vAlign w:val="center"/>
          </w:tcPr>
          <w:p>
            <w:pPr>
              <w:pStyle w:val="16"/>
              <w:ind w:firstLine="0" w:firstLineChars="0"/>
              <w:rPr>
                <w:rFonts w:ascii="Times New Roman" w:hAnsi="Times New Roman" w:cs="Times New Roman"/>
                <w:szCs w:val="21"/>
              </w:rPr>
            </w:pPr>
            <w:r>
              <w:rPr>
                <w:rFonts w:ascii="Times New Roman" w:hAnsi="Times New Roman" w:cs="Times New Roman"/>
                <w:szCs w:val="21"/>
              </w:rPr>
              <w:t>1.8.1第一人称视角（FPV）系统的参数、配型原则与方法</w:t>
            </w:r>
          </w:p>
          <w:p>
            <w:pPr>
              <w:pStyle w:val="16"/>
              <w:ind w:firstLine="0" w:firstLineChars="0"/>
              <w:rPr>
                <w:rFonts w:ascii="Times New Roman" w:hAnsi="Times New Roman" w:cs="Times New Roman"/>
                <w:szCs w:val="21"/>
              </w:rPr>
            </w:pPr>
            <w:r>
              <w:rPr>
                <w:rFonts w:ascii="Times New Roman" w:hAnsi="Times New Roman" w:cs="Times New Roman"/>
                <w:szCs w:val="21"/>
              </w:rPr>
              <w:t>1.8.2航拍系统的参数、配型原则与方法</w:t>
            </w:r>
          </w:p>
          <w:p>
            <w:pPr>
              <w:pStyle w:val="16"/>
              <w:ind w:firstLine="0" w:firstLineChars="0"/>
              <w:rPr>
                <w:rFonts w:ascii="Times New Roman" w:hAnsi="Times New Roman" w:cs="Times New Roman"/>
                <w:szCs w:val="21"/>
              </w:rPr>
            </w:pPr>
            <w:r>
              <w:rPr>
                <w:rFonts w:hint="eastAsia" w:ascii="Times New Roman" w:hAnsi="Times New Roman" w:cs="Times New Roman"/>
                <w:szCs w:val="21"/>
              </w:rPr>
              <w:t>1.8.3</w:t>
            </w:r>
            <w:r>
              <w:rPr>
                <w:rFonts w:ascii="Times New Roman" w:hAnsi="Times New Roman" w:cs="Times New Roman"/>
                <w:szCs w:val="21"/>
              </w:rPr>
              <w:t>抓取</w:t>
            </w:r>
            <w:r>
              <w:rPr>
                <w:rFonts w:hint="eastAsia" w:ascii="Times New Roman" w:hAnsi="Times New Roman" w:cs="Times New Roman"/>
                <w:szCs w:val="21"/>
              </w:rPr>
              <w:t>、</w:t>
            </w:r>
            <w:r>
              <w:rPr>
                <w:rFonts w:ascii="Times New Roman" w:hAnsi="Times New Roman" w:cs="Times New Roman"/>
                <w:szCs w:val="21"/>
              </w:rPr>
              <w:t>运载系统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的参数、配型原则与方法</w:t>
            </w:r>
          </w:p>
          <w:p>
            <w:pPr>
              <w:pStyle w:val="16"/>
              <w:ind w:firstLine="0" w:firstLineChars="0"/>
              <w:rPr>
                <w:rFonts w:ascii="Times New Roman" w:hAnsi="Times New Roman" w:cs="Times New Roman"/>
                <w:szCs w:val="21"/>
              </w:rPr>
            </w:pPr>
            <w:r>
              <w:rPr>
                <w:rFonts w:ascii="Times New Roman" w:hAnsi="Times New Roman" w:cs="Times New Roman"/>
                <w:szCs w:val="21"/>
              </w:rPr>
              <w:t>1.8.4定高、避障等智能传感器系统的参数、配型原则与方法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44"/>
              </w:numPr>
              <w:ind w:left="0" w:firstLine="0" w:firstLineChars="0"/>
              <w:rPr>
                <w:rFonts w:ascii="Times New Roman" w:hAnsi="Times New Roman" w:cs="Times New Roman"/>
                <w:szCs w:val="21"/>
              </w:rPr>
            </w:pPr>
            <w:r>
              <w:rPr>
                <w:rFonts w:ascii="Times New Roman" w:hAnsi="Times New Roman" w:cs="Times New Roman"/>
                <w:szCs w:val="21"/>
              </w:rPr>
              <w:t>装配</w:t>
            </w:r>
          </w:p>
        </w:tc>
        <w:tc>
          <w:tcPr>
            <w:tcW w:w="1771" w:type="dxa"/>
            <w:vAlign w:val="center"/>
          </w:tcPr>
          <w:p>
            <w:pPr>
              <w:pStyle w:val="16"/>
              <w:numPr>
                <w:ilvl w:val="0"/>
                <w:numId w:val="60"/>
              </w:numPr>
              <w:ind w:left="0" w:firstLine="0" w:firstLineChars="0"/>
              <w:rPr>
                <w:rFonts w:ascii="Times New Roman" w:hAnsi="Times New Roman" w:cs="Times New Roman"/>
                <w:szCs w:val="21"/>
              </w:rPr>
            </w:pPr>
            <w:r>
              <w:rPr>
                <w:rFonts w:ascii="Times New Roman" w:hAnsi="Times New Roman" w:cs="Times New Roman"/>
                <w:szCs w:val="21"/>
              </w:rPr>
              <w:t>整机装配</w:t>
            </w:r>
          </w:p>
        </w:tc>
        <w:tc>
          <w:tcPr>
            <w:tcW w:w="2835" w:type="dxa"/>
            <w:vAlign w:val="center"/>
          </w:tcPr>
          <w:p>
            <w:pPr>
              <w:rPr>
                <w:rFonts w:ascii="Times New Roman" w:hAnsi="Times New Roman" w:cs="Times New Roman"/>
                <w:szCs w:val="21"/>
              </w:rPr>
            </w:pPr>
            <w:r>
              <w:rPr>
                <w:rFonts w:hint="eastAsia" w:ascii="Times New Roman" w:hAnsi="Times New Roman" w:cs="Times New Roman"/>
                <w:szCs w:val="21"/>
              </w:rPr>
              <w:t>2.1.1能识读整机装配图和装配工艺文件</w:t>
            </w:r>
          </w:p>
          <w:p>
            <w:pPr>
              <w:rPr>
                <w:rFonts w:ascii="Times New Roman" w:hAnsi="Times New Roman" w:cs="Times New Roman"/>
                <w:szCs w:val="21"/>
              </w:rPr>
            </w:pPr>
            <w:r>
              <w:rPr>
                <w:rFonts w:ascii="Times New Roman" w:hAnsi="Times New Roman" w:cs="Times New Roman"/>
                <w:szCs w:val="21"/>
              </w:rPr>
              <w:t>2.1.2</w:t>
            </w:r>
            <w:r>
              <w:rPr>
                <w:rFonts w:hint="eastAsia" w:ascii="Times New Roman" w:hAnsi="Times New Roman" w:cs="Times New Roman"/>
                <w:szCs w:val="21"/>
              </w:rPr>
              <w:t>能根据装配图拆卸、装配整机</w:t>
            </w:r>
          </w:p>
          <w:p>
            <w:pPr>
              <w:widowControl/>
              <w:rPr>
                <w:bCs/>
                <w:szCs w:val="21"/>
              </w:rPr>
            </w:pPr>
            <w:r>
              <w:rPr>
                <w:rFonts w:ascii="Times New Roman" w:hAnsi="Times New Roman" w:cs="Times New Roman"/>
                <w:szCs w:val="21"/>
              </w:rPr>
              <w:t>2.1.3</w:t>
            </w:r>
            <w:r>
              <w:rPr>
                <w:rFonts w:hint="eastAsia" w:ascii="宋体" w:hAnsi="宋体" w:eastAsia="宋体" w:cs="宋体"/>
                <w:bCs/>
                <w:kern w:val="0"/>
                <w:szCs w:val="21"/>
                <w:lang w:eastAsia="zh-Hans" w:bidi="ar"/>
              </w:rPr>
              <w:t>能</w:t>
            </w:r>
            <w:r>
              <w:rPr>
                <w:rFonts w:hint="eastAsia" w:ascii="宋体" w:hAnsi="宋体" w:eastAsia="宋体" w:cs="宋体"/>
                <w:bCs/>
                <w:kern w:val="0"/>
                <w:szCs w:val="21"/>
                <w:lang w:bidi="ar"/>
              </w:rPr>
              <w:t>完成整机的</w:t>
            </w:r>
            <w:r>
              <w:rPr>
                <w:rFonts w:ascii="宋体" w:hAnsi="宋体" w:eastAsia="宋体" w:cs="宋体"/>
                <w:bCs/>
                <w:kern w:val="0"/>
                <w:szCs w:val="21"/>
                <w:lang w:bidi="ar"/>
              </w:rPr>
              <w:t>重心</w:t>
            </w:r>
            <w:r>
              <w:rPr>
                <w:rFonts w:hint="eastAsia" w:ascii="宋体" w:hAnsi="宋体" w:eastAsia="宋体" w:cs="宋体"/>
                <w:bCs/>
                <w:kern w:val="0"/>
                <w:szCs w:val="21"/>
                <w:lang w:bidi="ar"/>
              </w:rPr>
              <w:t>调整与</w:t>
            </w:r>
            <w:r>
              <w:rPr>
                <w:rFonts w:ascii="宋体" w:hAnsi="宋体" w:eastAsia="宋体" w:cs="宋体"/>
                <w:bCs/>
                <w:kern w:val="0"/>
                <w:szCs w:val="21"/>
                <w:lang w:bidi="ar"/>
              </w:rPr>
              <w:t>配平</w:t>
            </w:r>
          </w:p>
        </w:tc>
        <w:tc>
          <w:tcPr>
            <w:tcW w:w="2886" w:type="dxa"/>
            <w:vAlign w:val="center"/>
          </w:tcPr>
          <w:p>
            <w:pPr>
              <w:pStyle w:val="16"/>
              <w:numPr>
                <w:ilvl w:val="0"/>
                <w:numId w:val="61"/>
              </w:numPr>
              <w:ind w:left="0" w:firstLine="0" w:firstLineChars="0"/>
              <w:rPr>
                <w:rFonts w:ascii="Times New Roman" w:hAnsi="Times New Roman" w:cs="Times New Roman"/>
                <w:szCs w:val="21"/>
              </w:rPr>
            </w:pPr>
            <w:r>
              <w:rPr>
                <w:rFonts w:ascii="Times New Roman" w:hAnsi="Times New Roman" w:cs="Times New Roman"/>
                <w:szCs w:val="21"/>
              </w:rPr>
              <w:t>整机</w:t>
            </w:r>
            <w:r>
              <w:rPr>
                <w:rFonts w:hint="eastAsia" w:ascii="Times New Roman" w:hAnsi="Times New Roman" w:cs="Times New Roman"/>
                <w:szCs w:val="21"/>
              </w:rPr>
              <w:t>拆卸、</w:t>
            </w:r>
            <w:r>
              <w:rPr>
                <w:rFonts w:ascii="Times New Roman" w:hAnsi="Times New Roman" w:cs="Times New Roman"/>
                <w:szCs w:val="21"/>
              </w:rPr>
              <w:t>装配流程与方法</w:t>
            </w:r>
          </w:p>
          <w:p>
            <w:pPr>
              <w:pStyle w:val="16"/>
              <w:numPr>
                <w:ilvl w:val="0"/>
                <w:numId w:val="61"/>
              </w:numPr>
              <w:ind w:left="0" w:firstLine="0" w:firstLineChars="0"/>
              <w:rPr>
                <w:rFonts w:ascii="Times New Roman" w:hAnsi="Times New Roman" w:cs="Times New Roman"/>
                <w:szCs w:val="21"/>
              </w:rPr>
            </w:pPr>
            <w:r>
              <w:rPr>
                <w:rFonts w:ascii="Times New Roman" w:hAnsi="Times New Roman" w:cs="Times New Roman"/>
                <w:szCs w:val="21"/>
              </w:rPr>
              <w:t>整机重心位置调整配平原则与方法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60"/>
              </w:numPr>
              <w:ind w:left="0" w:firstLine="0" w:firstLineChars="0"/>
              <w:rPr>
                <w:rFonts w:ascii="Times New Roman" w:hAnsi="Times New Roman" w:cs="Times New Roman"/>
                <w:szCs w:val="21"/>
              </w:rPr>
            </w:pPr>
            <w:r>
              <w:rPr>
                <w:rFonts w:ascii="Times New Roman" w:hAnsi="Times New Roman" w:cs="Times New Roman"/>
                <w:szCs w:val="21"/>
              </w:rPr>
              <w:t>任务载荷系统装配</w:t>
            </w:r>
          </w:p>
        </w:tc>
        <w:tc>
          <w:tcPr>
            <w:tcW w:w="2835" w:type="dxa"/>
            <w:vAlign w:val="center"/>
          </w:tcPr>
          <w:p>
            <w:pPr>
              <w:pStyle w:val="16"/>
              <w:numPr>
                <w:ilvl w:val="0"/>
                <w:numId w:val="62"/>
              </w:numPr>
              <w:ind w:left="0" w:firstLine="0" w:firstLineChars="0"/>
              <w:rPr>
                <w:rFonts w:ascii="Times New Roman" w:hAnsi="Times New Roman" w:cs="Times New Roman"/>
                <w:szCs w:val="21"/>
              </w:rPr>
            </w:pPr>
            <w:r>
              <w:rPr>
                <w:rFonts w:hint="eastAsia" w:ascii="Times New Roman" w:hAnsi="Times New Roman" w:cs="Times New Roman"/>
                <w:szCs w:val="21"/>
              </w:rPr>
              <w:t>能装配第一人称视角（</w:t>
            </w:r>
            <w:r>
              <w:rPr>
                <w:rFonts w:ascii="Times New Roman" w:hAnsi="Times New Roman" w:cs="Times New Roman"/>
                <w:szCs w:val="21"/>
              </w:rPr>
              <w:t>FPV</w:t>
            </w:r>
            <w:r>
              <w:rPr>
                <w:rFonts w:hint="eastAsia" w:ascii="Times New Roman" w:hAnsi="Times New Roman" w:cs="Times New Roman"/>
                <w:szCs w:val="21"/>
              </w:rPr>
              <w:t>）系统</w:t>
            </w:r>
            <w:r>
              <w:rPr>
                <w:rFonts w:ascii="Times New Roman" w:hAnsi="Times New Roman" w:cs="Times New Roman"/>
                <w:szCs w:val="21"/>
              </w:rPr>
              <w:t>运动相机、FPV眼镜等</w:t>
            </w:r>
          </w:p>
          <w:p>
            <w:pPr>
              <w:pStyle w:val="16"/>
              <w:numPr>
                <w:ilvl w:val="0"/>
                <w:numId w:val="62"/>
              </w:numPr>
              <w:ind w:left="0" w:firstLine="0" w:firstLineChars="0"/>
              <w:rPr>
                <w:rFonts w:ascii="Times New Roman" w:hAnsi="Times New Roman" w:cs="Times New Roman"/>
                <w:szCs w:val="21"/>
              </w:rPr>
            </w:pPr>
            <w:r>
              <w:rPr>
                <w:rFonts w:hint="eastAsia" w:ascii="Times New Roman" w:hAnsi="Times New Roman" w:cs="Times New Roman"/>
                <w:szCs w:val="21"/>
              </w:rPr>
              <w:t>能装配航拍系统</w:t>
            </w:r>
            <w:r>
              <w:rPr>
                <w:rFonts w:ascii="Times New Roman" w:hAnsi="Times New Roman" w:cs="Times New Roman"/>
                <w:szCs w:val="21"/>
              </w:rPr>
              <w:t>三轴云台、光学相机等</w:t>
            </w:r>
          </w:p>
          <w:p>
            <w:pPr>
              <w:pStyle w:val="16"/>
              <w:numPr>
                <w:ilvl w:val="0"/>
                <w:numId w:val="62"/>
              </w:numPr>
              <w:ind w:left="0" w:firstLine="0" w:firstLineChars="0"/>
              <w:rPr>
                <w:rFonts w:ascii="Times New Roman" w:hAnsi="Times New Roman" w:cs="Times New Roman"/>
                <w:szCs w:val="21"/>
              </w:rPr>
            </w:pPr>
            <w:r>
              <w:rPr>
                <w:rFonts w:hint="eastAsia" w:ascii="Times New Roman" w:hAnsi="Times New Roman" w:cs="Times New Roman"/>
                <w:szCs w:val="21"/>
              </w:rPr>
              <w:t>能装配抓取、运载系统</w:t>
            </w:r>
            <w:r>
              <w:rPr>
                <w:rFonts w:ascii="Times New Roman" w:hAnsi="Times New Roman" w:cs="Times New Roman"/>
                <w:szCs w:val="21"/>
              </w:rPr>
              <w:t>舵机、抓取机构、投放机构等</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p>
            <w:pPr>
              <w:pStyle w:val="16"/>
              <w:numPr>
                <w:ilvl w:val="0"/>
                <w:numId w:val="62"/>
              </w:numPr>
              <w:ind w:left="0" w:firstLine="0" w:firstLineChars="0"/>
              <w:rPr>
                <w:rFonts w:ascii="Times New Roman" w:hAnsi="Times New Roman" w:cs="Times New Roman"/>
                <w:szCs w:val="21"/>
              </w:rPr>
            </w:pPr>
            <w:r>
              <w:rPr>
                <w:rFonts w:hint="eastAsia" w:ascii="Times New Roman" w:hAnsi="Times New Roman" w:cs="Times New Roman"/>
                <w:szCs w:val="21"/>
              </w:rPr>
              <w:t>能装配定高、避障等智能传感器系统</w:t>
            </w:r>
          </w:p>
          <w:p>
            <w:pPr>
              <w:pStyle w:val="16"/>
              <w:numPr>
                <w:ilvl w:val="0"/>
                <w:numId w:val="62"/>
              </w:numPr>
              <w:ind w:left="0" w:firstLine="0" w:firstLineChars="0"/>
              <w:rPr>
                <w:rFonts w:ascii="Times New Roman" w:hAnsi="Times New Roman" w:cs="Times New Roman"/>
                <w:szCs w:val="21"/>
              </w:rPr>
            </w:pPr>
            <w:r>
              <w:rPr>
                <w:rFonts w:hint="eastAsia" w:ascii="Times New Roman" w:hAnsi="Times New Roman" w:cs="Times New Roman"/>
                <w:szCs w:val="21"/>
              </w:rPr>
              <w:t>能装配航测、遥感系统</w:t>
            </w:r>
          </w:p>
          <w:p>
            <w:pPr>
              <w:pStyle w:val="16"/>
              <w:numPr>
                <w:ilvl w:val="0"/>
                <w:numId w:val="62"/>
              </w:numPr>
              <w:ind w:left="0" w:firstLine="0" w:firstLineChars="0"/>
              <w:rPr>
                <w:rFonts w:ascii="Times New Roman" w:hAnsi="Times New Roman" w:cs="Times New Roman"/>
                <w:szCs w:val="21"/>
              </w:rPr>
            </w:pPr>
            <w:r>
              <w:rPr>
                <w:rFonts w:hint="eastAsia"/>
                <w:bCs/>
                <w:lang w:eastAsia="zh-Hans"/>
              </w:rPr>
              <w:t>能装配植保喷洒系统</w:t>
            </w:r>
          </w:p>
          <w:p>
            <w:pPr>
              <w:pStyle w:val="16"/>
              <w:numPr>
                <w:ilvl w:val="0"/>
                <w:numId w:val="62"/>
              </w:numPr>
              <w:ind w:left="0" w:firstLine="0" w:firstLineChars="0"/>
              <w:rPr>
                <w:rFonts w:ascii="Times New Roman" w:hAnsi="Times New Roman" w:cs="Times New Roman"/>
                <w:szCs w:val="21"/>
              </w:rPr>
            </w:pPr>
            <w:r>
              <w:rPr>
                <w:rFonts w:hint="eastAsia" w:ascii="Times New Roman" w:hAnsi="Times New Roman" w:cs="Times New Roman"/>
                <w:szCs w:val="21"/>
              </w:rPr>
              <w:t>能装配喷火、喊话、照明等常用任务载荷系统</w:t>
            </w:r>
          </w:p>
          <w:p>
            <w:pPr>
              <w:pStyle w:val="16"/>
              <w:numPr>
                <w:ilvl w:val="0"/>
                <w:numId w:val="62"/>
              </w:numPr>
              <w:ind w:left="0" w:firstLine="0" w:firstLineChars="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能装配机载激光雷达系统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tc>
        <w:tc>
          <w:tcPr>
            <w:tcW w:w="2886" w:type="dxa"/>
            <w:vAlign w:val="center"/>
          </w:tcPr>
          <w:p>
            <w:pPr>
              <w:pStyle w:val="16"/>
              <w:numPr>
                <w:ilvl w:val="0"/>
                <w:numId w:val="63"/>
              </w:numPr>
              <w:ind w:left="0" w:firstLine="0" w:firstLineChars="0"/>
              <w:rPr>
                <w:rFonts w:ascii="Times New Roman" w:hAnsi="Times New Roman" w:cs="Times New Roman"/>
                <w:szCs w:val="21"/>
              </w:rPr>
            </w:pPr>
            <w:r>
              <w:rPr>
                <w:rFonts w:ascii="Times New Roman" w:hAnsi="Times New Roman" w:cs="Times New Roman"/>
                <w:szCs w:val="21"/>
              </w:rPr>
              <w:t>第一人称视角（FPV）系统装配流程与方法</w:t>
            </w:r>
          </w:p>
          <w:p>
            <w:pPr>
              <w:pStyle w:val="16"/>
              <w:numPr>
                <w:ilvl w:val="0"/>
                <w:numId w:val="63"/>
              </w:numPr>
              <w:ind w:left="0" w:firstLine="0" w:firstLineChars="0"/>
              <w:rPr>
                <w:rFonts w:ascii="Times New Roman" w:hAnsi="Times New Roman" w:cs="Times New Roman"/>
                <w:szCs w:val="21"/>
              </w:rPr>
            </w:pPr>
            <w:r>
              <w:rPr>
                <w:rFonts w:ascii="Times New Roman" w:hAnsi="Times New Roman" w:cs="Times New Roman"/>
                <w:szCs w:val="21"/>
              </w:rPr>
              <w:t>航拍系统装配流程与方法</w:t>
            </w:r>
          </w:p>
          <w:p>
            <w:pPr>
              <w:pStyle w:val="16"/>
              <w:numPr>
                <w:ilvl w:val="0"/>
                <w:numId w:val="63"/>
              </w:numPr>
              <w:ind w:left="0" w:firstLine="0" w:firstLineChars="0"/>
              <w:rPr>
                <w:rFonts w:ascii="Times New Roman" w:hAnsi="Times New Roman" w:cs="Times New Roman"/>
                <w:szCs w:val="21"/>
              </w:rPr>
            </w:pPr>
            <w:r>
              <w:rPr>
                <w:rFonts w:ascii="Times New Roman" w:hAnsi="Times New Roman" w:cs="Times New Roman"/>
                <w:szCs w:val="21"/>
              </w:rPr>
              <w:t>抓取运载系统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装配流程与方法</w:t>
            </w:r>
          </w:p>
          <w:p>
            <w:pPr>
              <w:pStyle w:val="16"/>
              <w:numPr>
                <w:ilvl w:val="0"/>
                <w:numId w:val="63"/>
              </w:numPr>
              <w:ind w:left="0" w:firstLine="0" w:firstLineChars="0"/>
              <w:rPr>
                <w:rFonts w:ascii="Times New Roman" w:hAnsi="Times New Roman" w:cs="Times New Roman"/>
                <w:szCs w:val="21"/>
              </w:rPr>
            </w:pPr>
            <w:r>
              <w:rPr>
                <w:rFonts w:ascii="Times New Roman" w:hAnsi="Times New Roman" w:cs="Times New Roman"/>
                <w:szCs w:val="21"/>
              </w:rPr>
              <w:t>定高、避障等智能传感器系统装配流程与方法</w:t>
            </w:r>
          </w:p>
          <w:p>
            <w:pPr>
              <w:pStyle w:val="16"/>
              <w:numPr>
                <w:ilvl w:val="0"/>
                <w:numId w:val="63"/>
              </w:numPr>
              <w:ind w:left="0" w:firstLine="0" w:firstLineChars="0"/>
              <w:rPr>
                <w:rFonts w:ascii="Times New Roman" w:hAnsi="Times New Roman" w:cs="Times New Roman"/>
                <w:szCs w:val="21"/>
              </w:rPr>
            </w:pPr>
            <w:r>
              <w:rPr>
                <w:rFonts w:ascii="Times New Roman" w:hAnsi="Times New Roman" w:cs="Times New Roman"/>
                <w:szCs w:val="21"/>
              </w:rPr>
              <w:t>航测、遥感系统装配流程与方法</w:t>
            </w:r>
          </w:p>
          <w:p>
            <w:pPr>
              <w:pStyle w:val="16"/>
              <w:numPr>
                <w:ilvl w:val="0"/>
                <w:numId w:val="63"/>
              </w:numPr>
              <w:ind w:left="0" w:firstLine="0" w:firstLineChars="0"/>
              <w:rPr>
                <w:rFonts w:ascii="Times New Roman" w:hAnsi="Times New Roman" w:cs="Times New Roman"/>
                <w:szCs w:val="21"/>
              </w:rPr>
            </w:pPr>
            <w:r>
              <w:rPr>
                <w:rFonts w:ascii="Times New Roman" w:hAnsi="Times New Roman" w:cs="Times New Roman"/>
                <w:szCs w:val="21"/>
              </w:rPr>
              <w:t>植保喷洒系统组件装配流程与方法</w:t>
            </w:r>
          </w:p>
          <w:p>
            <w:pPr>
              <w:pStyle w:val="16"/>
              <w:numPr>
                <w:ilvl w:val="0"/>
                <w:numId w:val="63"/>
              </w:numPr>
              <w:ind w:left="0" w:firstLine="0" w:firstLineChars="0"/>
              <w:rPr>
                <w:rFonts w:ascii="Times New Roman" w:hAnsi="Times New Roman" w:cs="Times New Roman"/>
                <w:szCs w:val="21"/>
              </w:rPr>
            </w:pPr>
            <w:r>
              <w:rPr>
                <w:rFonts w:ascii="Times New Roman" w:hAnsi="Times New Roman" w:cs="Times New Roman"/>
                <w:szCs w:val="21"/>
              </w:rPr>
              <w:t>喷火、喊话、照明等常用任务载荷系统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装配流程与方法</w:t>
            </w:r>
          </w:p>
          <w:p>
            <w:pPr>
              <w:pStyle w:val="16"/>
              <w:numPr>
                <w:ilvl w:val="0"/>
                <w:numId w:val="63"/>
              </w:numPr>
              <w:ind w:left="0" w:firstLine="0" w:firstLineChars="0"/>
              <w:jc w:val="left"/>
              <w:rPr>
                <w:rFonts w:ascii="Times New Roman" w:hAnsi="Times New Roman" w:cs="Times New Roman"/>
                <w:szCs w:val="21"/>
              </w:rPr>
            </w:pPr>
            <w:r>
              <w:rPr>
                <w:rFonts w:ascii="Times New Roman" w:hAnsi="Times New Roman" w:cs="Times New Roman"/>
                <w:szCs w:val="21"/>
              </w:rPr>
              <w:t>机载激光雷达系统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装配流程与方法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60"/>
              </w:numPr>
              <w:ind w:left="0" w:firstLine="0" w:firstLineChars="0"/>
              <w:rPr>
                <w:rFonts w:ascii="Times New Roman" w:hAnsi="Times New Roman" w:cs="Times New Roman"/>
                <w:szCs w:val="21"/>
              </w:rPr>
            </w:pPr>
            <w:r>
              <w:rPr>
                <w:rFonts w:ascii="Times New Roman" w:hAnsi="Times New Roman" w:cs="Times New Roman"/>
                <w:szCs w:val="21"/>
              </w:rPr>
              <w:t>装配报告单填写编制</w:t>
            </w:r>
          </w:p>
        </w:tc>
        <w:tc>
          <w:tcPr>
            <w:tcW w:w="2835" w:type="dxa"/>
            <w:vAlign w:val="center"/>
          </w:tcPr>
          <w:p>
            <w:pPr>
              <w:pStyle w:val="16"/>
              <w:ind w:firstLine="0" w:firstLineChars="0"/>
              <w:rPr>
                <w:rFonts w:ascii="Times New Roman" w:hAnsi="Times New Roman" w:cs="Times New Roman"/>
                <w:szCs w:val="21"/>
              </w:rPr>
            </w:pPr>
            <w:r>
              <w:rPr>
                <w:rFonts w:hint="eastAsia" w:ascii="Times New Roman" w:hAnsi="Times New Roman" w:cs="Times New Roman"/>
                <w:szCs w:val="21"/>
              </w:rPr>
              <w:t>2.3.1</w:t>
            </w:r>
            <w:r>
              <w:rPr>
                <w:rFonts w:ascii="Times New Roman" w:hAnsi="Times New Roman" w:cs="Times New Roman"/>
                <w:szCs w:val="21"/>
              </w:rPr>
              <w:t>能</w:t>
            </w:r>
            <w:r>
              <w:rPr>
                <w:rFonts w:hint="eastAsia" w:ascii="Times New Roman" w:hAnsi="Times New Roman" w:cs="Times New Roman"/>
                <w:szCs w:val="21"/>
              </w:rPr>
              <w:t>编制</w:t>
            </w:r>
            <w:r>
              <w:rPr>
                <w:rFonts w:ascii="Times New Roman" w:hAnsi="Times New Roman" w:cs="Times New Roman"/>
                <w:szCs w:val="21"/>
              </w:rPr>
              <w:t>无人机零部件、子系统装配报告单</w:t>
            </w:r>
          </w:p>
          <w:p>
            <w:pPr>
              <w:pStyle w:val="16"/>
              <w:ind w:firstLine="0" w:firstLineChars="0"/>
              <w:rPr>
                <w:rFonts w:ascii="Times New Roman" w:hAnsi="Times New Roman" w:cs="Times New Roman"/>
                <w:szCs w:val="21"/>
              </w:rPr>
            </w:pPr>
            <w:r>
              <w:rPr>
                <w:rFonts w:hint="eastAsia" w:ascii="Times New Roman" w:hAnsi="Times New Roman" w:cs="Times New Roman"/>
                <w:szCs w:val="21"/>
              </w:rPr>
              <w:t>2.3.2</w:t>
            </w:r>
            <w:r>
              <w:rPr>
                <w:rFonts w:ascii="Times New Roman" w:hAnsi="Times New Roman" w:cs="Times New Roman"/>
                <w:szCs w:val="21"/>
              </w:rPr>
              <w:t>能</w:t>
            </w:r>
            <w:r>
              <w:rPr>
                <w:rFonts w:hint="eastAsia" w:ascii="Times New Roman" w:hAnsi="Times New Roman" w:cs="Times New Roman"/>
                <w:szCs w:val="21"/>
              </w:rPr>
              <w:t>填写和</w:t>
            </w:r>
            <w:r>
              <w:rPr>
                <w:rFonts w:ascii="Times New Roman" w:hAnsi="Times New Roman" w:cs="Times New Roman"/>
                <w:szCs w:val="21"/>
              </w:rPr>
              <w:t>编制无人机整机及任务载荷系统装配报告单</w:t>
            </w:r>
          </w:p>
        </w:tc>
        <w:tc>
          <w:tcPr>
            <w:tcW w:w="2886" w:type="dxa"/>
            <w:vAlign w:val="center"/>
          </w:tcPr>
          <w:p>
            <w:pPr>
              <w:pStyle w:val="16"/>
              <w:numPr>
                <w:ilvl w:val="0"/>
                <w:numId w:val="64"/>
              </w:numPr>
              <w:ind w:left="0" w:firstLine="0" w:firstLineChars="0"/>
              <w:rPr>
                <w:rFonts w:ascii="Times New Roman" w:hAnsi="Times New Roman" w:cs="Times New Roman"/>
                <w:szCs w:val="21"/>
              </w:rPr>
            </w:pPr>
            <w:r>
              <w:rPr>
                <w:rFonts w:ascii="Times New Roman" w:hAnsi="Times New Roman" w:cs="Times New Roman"/>
                <w:szCs w:val="21"/>
              </w:rPr>
              <w:t>无人机零部件、子系统报告单编制方法</w:t>
            </w:r>
          </w:p>
          <w:p>
            <w:pPr>
              <w:pStyle w:val="16"/>
              <w:numPr>
                <w:ilvl w:val="0"/>
                <w:numId w:val="64"/>
              </w:numPr>
              <w:ind w:left="0" w:firstLine="0" w:firstLineChars="0"/>
              <w:rPr>
                <w:rFonts w:ascii="Times New Roman" w:hAnsi="Times New Roman" w:cs="Times New Roman"/>
                <w:szCs w:val="21"/>
              </w:rPr>
            </w:pPr>
            <w:r>
              <w:rPr>
                <w:rFonts w:ascii="Times New Roman" w:hAnsi="Times New Roman" w:cs="Times New Roman"/>
                <w:szCs w:val="21"/>
              </w:rPr>
              <w:t>无人机整机及任务载荷系统装配报告单填写</w:t>
            </w:r>
            <w:r>
              <w:rPr>
                <w:rFonts w:hint="eastAsia" w:ascii="Times New Roman" w:hAnsi="Times New Roman" w:cs="Times New Roman"/>
                <w:szCs w:val="21"/>
              </w:rPr>
              <w:t>和</w:t>
            </w:r>
            <w:r>
              <w:rPr>
                <w:rFonts w:ascii="Times New Roman" w:hAnsi="Times New Roman" w:cs="Times New Roman"/>
                <w:szCs w:val="21"/>
              </w:rPr>
              <w:t>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44"/>
              </w:numPr>
              <w:ind w:left="0" w:firstLine="0" w:firstLineChars="0"/>
              <w:rPr>
                <w:rFonts w:ascii="Times New Roman" w:hAnsi="Times New Roman" w:cs="Times New Roman"/>
                <w:szCs w:val="21"/>
              </w:rPr>
            </w:pPr>
            <w:r>
              <w:rPr>
                <w:rFonts w:ascii="Times New Roman" w:hAnsi="Times New Roman" w:cs="Times New Roman"/>
                <w:szCs w:val="21"/>
              </w:rPr>
              <w:t>调试</w:t>
            </w:r>
          </w:p>
        </w:tc>
        <w:tc>
          <w:tcPr>
            <w:tcW w:w="1771" w:type="dxa"/>
            <w:vAlign w:val="center"/>
          </w:tcPr>
          <w:p>
            <w:pPr>
              <w:pStyle w:val="16"/>
              <w:numPr>
                <w:ilvl w:val="0"/>
                <w:numId w:val="65"/>
              </w:numPr>
              <w:ind w:left="0" w:firstLine="0" w:firstLineChars="0"/>
              <w:rPr>
                <w:rFonts w:ascii="Times New Roman" w:hAnsi="Times New Roman" w:cs="Times New Roman"/>
                <w:szCs w:val="21"/>
              </w:rPr>
            </w:pPr>
            <w:r>
              <w:rPr>
                <w:rFonts w:ascii="Times New Roman" w:hAnsi="Times New Roman" w:cs="Times New Roman"/>
                <w:szCs w:val="21"/>
              </w:rPr>
              <w:t>飞行控制与导航系统调试</w:t>
            </w:r>
          </w:p>
        </w:tc>
        <w:tc>
          <w:tcPr>
            <w:tcW w:w="2835" w:type="dxa"/>
            <w:vAlign w:val="center"/>
          </w:tcPr>
          <w:p>
            <w:r>
              <w:rPr>
                <w:rFonts w:hint="eastAsia" w:ascii="Times New Roman" w:hAnsi="Times New Roman" w:cs="Times New Roman"/>
                <w:szCs w:val="21"/>
              </w:rPr>
              <w:t>3.1.1能安全、稳定驾驶无人机整机进行视距内飞行</w:t>
            </w:r>
          </w:p>
          <w:p>
            <w:pPr>
              <w:rPr>
                <w:rFonts w:ascii="Times New Roman" w:hAnsi="Times New Roman" w:cs="Times New Roman"/>
                <w:szCs w:val="21"/>
              </w:rPr>
            </w:pPr>
            <w:r>
              <w:rPr>
                <w:rFonts w:ascii="Times New Roman" w:hAnsi="Times New Roman" w:cs="Times New Roman"/>
                <w:szCs w:val="21"/>
              </w:rPr>
              <w:t>3.1.2</w:t>
            </w:r>
            <w:r>
              <w:rPr>
                <w:rFonts w:hint="eastAsia" w:ascii="Times New Roman" w:hAnsi="Times New Roman" w:cs="Times New Roman"/>
                <w:szCs w:val="21"/>
              </w:rPr>
              <w:t>能根据视距内飞行姿态调整比例、积分、微分（</w:t>
            </w:r>
            <w:r>
              <w:rPr>
                <w:rFonts w:ascii="Times New Roman" w:hAnsi="Times New Roman" w:cs="Times New Roman"/>
                <w:szCs w:val="21"/>
              </w:rPr>
              <w:t>PID</w:t>
            </w:r>
            <w:r>
              <w:rPr>
                <w:rFonts w:hint="eastAsia" w:ascii="Times New Roman" w:hAnsi="Times New Roman" w:cs="Times New Roman"/>
                <w:szCs w:val="21"/>
              </w:rPr>
              <w:t>）参数</w:t>
            </w:r>
          </w:p>
          <w:p>
            <w:pPr>
              <w:rPr>
                <w:rFonts w:ascii="Times New Roman" w:hAnsi="Times New Roman" w:cs="Times New Roman"/>
                <w:szCs w:val="21"/>
              </w:rPr>
            </w:pPr>
            <w:r>
              <w:rPr>
                <w:rFonts w:hint="eastAsia" w:ascii="Times New Roman" w:hAnsi="Times New Roman" w:cs="Times New Roman"/>
                <w:szCs w:val="21"/>
              </w:rPr>
              <w:t>3.1.3能应用软件调整定位精度、波特率、解锁条件、电源报警电压等高级参数</w:t>
            </w:r>
          </w:p>
        </w:tc>
        <w:tc>
          <w:tcPr>
            <w:tcW w:w="2886" w:type="dxa"/>
            <w:vAlign w:val="center"/>
          </w:tcPr>
          <w:p>
            <w:pPr>
              <w:pStyle w:val="16"/>
              <w:numPr>
                <w:ilvl w:val="0"/>
                <w:numId w:val="66"/>
              </w:numPr>
              <w:ind w:left="0" w:firstLine="0" w:firstLineChars="0"/>
              <w:rPr>
                <w:rFonts w:ascii="Times New Roman" w:hAnsi="Times New Roman" w:cs="Times New Roman"/>
                <w:szCs w:val="21"/>
              </w:rPr>
            </w:pPr>
            <w:r>
              <w:rPr>
                <w:rFonts w:ascii="Times New Roman" w:hAnsi="Times New Roman" w:cs="Times New Roman"/>
                <w:szCs w:val="21"/>
              </w:rPr>
              <w:t>无人机整机视距内飞行的安全知识与操控知识</w:t>
            </w:r>
          </w:p>
          <w:p>
            <w:pPr>
              <w:pStyle w:val="16"/>
              <w:numPr>
                <w:ilvl w:val="0"/>
                <w:numId w:val="66"/>
              </w:numPr>
              <w:ind w:left="0" w:firstLine="0" w:firstLineChars="0"/>
              <w:rPr>
                <w:rFonts w:ascii="Times New Roman" w:hAnsi="Times New Roman" w:cs="Times New Roman"/>
                <w:szCs w:val="21"/>
              </w:rPr>
            </w:pPr>
            <w:r>
              <w:rPr>
                <w:rFonts w:ascii="Times New Roman" w:hAnsi="Times New Roman" w:cs="Times New Roman"/>
                <w:szCs w:val="21"/>
              </w:rPr>
              <w:t>比例、积分、微分（PID）参数调试的原则与方法</w:t>
            </w:r>
          </w:p>
          <w:p>
            <w:pPr>
              <w:pStyle w:val="16"/>
              <w:numPr>
                <w:ilvl w:val="0"/>
                <w:numId w:val="66"/>
              </w:numPr>
              <w:ind w:left="0" w:firstLine="0" w:firstLineChars="0"/>
              <w:rPr>
                <w:rFonts w:ascii="Times New Roman" w:hAnsi="Times New Roman" w:cs="Times New Roman"/>
                <w:szCs w:val="21"/>
              </w:rPr>
            </w:pPr>
            <w:r>
              <w:rPr>
                <w:rFonts w:ascii="Times New Roman" w:hAnsi="Times New Roman" w:cs="Times New Roman"/>
                <w:szCs w:val="21"/>
              </w:rPr>
              <w:t>定位精度、波特率、解锁条件、电源报警电压等高级参数的意义与调试方法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65"/>
              </w:numPr>
              <w:ind w:left="0" w:firstLine="0" w:firstLineChars="0"/>
              <w:rPr>
                <w:rFonts w:ascii="Times New Roman" w:hAnsi="Times New Roman" w:cs="Times New Roman"/>
                <w:szCs w:val="21"/>
              </w:rPr>
            </w:pPr>
            <w:r>
              <w:rPr>
                <w:rFonts w:ascii="Times New Roman" w:hAnsi="Times New Roman" w:cs="Times New Roman"/>
                <w:szCs w:val="21"/>
              </w:rPr>
              <w:t>起飞着陆系统联调</w:t>
            </w:r>
          </w:p>
        </w:tc>
        <w:tc>
          <w:tcPr>
            <w:tcW w:w="2835" w:type="dxa"/>
            <w:vAlign w:val="center"/>
          </w:tcPr>
          <w:p>
            <w:pPr>
              <w:pStyle w:val="16"/>
              <w:numPr>
                <w:ilvl w:val="0"/>
                <w:numId w:val="67"/>
              </w:numPr>
              <w:ind w:left="0" w:firstLine="0" w:firstLineChars="0"/>
              <w:rPr>
                <w:rFonts w:ascii="Times New Roman" w:hAnsi="Times New Roman" w:cs="Times New Roman"/>
                <w:szCs w:val="21"/>
              </w:rPr>
            </w:pPr>
            <w:r>
              <w:rPr>
                <w:rFonts w:ascii="Times New Roman" w:hAnsi="Times New Roman" w:cs="Times New Roman"/>
                <w:szCs w:val="21"/>
              </w:rPr>
              <w:t>能完成起落架滑跑起飞系统的调试与联调</w:t>
            </w:r>
          </w:p>
          <w:p>
            <w:pPr>
              <w:pStyle w:val="16"/>
              <w:numPr>
                <w:ilvl w:val="0"/>
                <w:numId w:val="67"/>
              </w:numPr>
              <w:ind w:left="0" w:firstLine="0" w:firstLineChars="0"/>
              <w:rPr>
                <w:rFonts w:ascii="Times New Roman" w:hAnsi="Times New Roman" w:cs="Times New Roman"/>
                <w:szCs w:val="21"/>
              </w:rPr>
            </w:pPr>
            <w:r>
              <w:rPr>
                <w:rFonts w:ascii="Times New Roman" w:hAnsi="Times New Roman" w:cs="Times New Roman"/>
                <w:szCs w:val="21"/>
              </w:rPr>
              <w:t>能完成弹射起飞系统的调试与联调</w:t>
            </w:r>
          </w:p>
          <w:p>
            <w:pPr>
              <w:pStyle w:val="16"/>
              <w:numPr>
                <w:ilvl w:val="0"/>
                <w:numId w:val="67"/>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起落架滑跑着陆系统的调试与联调</w:t>
            </w:r>
          </w:p>
          <w:p>
            <w:pPr>
              <w:pStyle w:val="16"/>
              <w:numPr>
                <w:ilvl w:val="0"/>
                <w:numId w:val="67"/>
              </w:numPr>
              <w:ind w:left="0" w:firstLine="0" w:firstLineChars="0"/>
              <w:rPr>
                <w:rFonts w:ascii="Times New Roman" w:hAnsi="Times New Roman" w:cs="Times New Roman"/>
                <w:szCs w:val="21"/>
              </w:rPr>
            </w:pPr>
            <w:r>
              <w:rPr>
                <w:rFonts w:ascii="Times New Roman" w:hAnsi="Times New Roman" w:cs="Times New Roman"/>
                <w:szCs w:val="21"/>
              </w:rPr>
              <w:t>能完成伞降回收系统的调试与联调</w:t>
            </w:r>
          </w:p>
        </w:tc>
        <w:tc>
          <w:tcPr>
            <w:tcW w:w="2886" w:type="dxa"/>
            <w:vAlign w:val="center"/>
          </w:tcPr>
          <w:p>
            <w:pPr>
              <w:pStyle w:val="16"/>
              <w:numPr>
                <w:ilvl w:val="0"/>
                <w:numId w:val="68"/>
              </w:numPr>
              <w:ind w:left="0" w:firstLine="0" w:firstLineChars="0"/>
              <w:rPr>
                <w:rFonts w:ascii="Times New Roman" w:hAnsi="Times New Roman" w:cs="Times New Roman"/>
                <w:szCs w:val="21"/>
              </w:rPr>
            </w:pPr>
            <w:r>
              <w:rPr>
                <w:rFonts w:ascii="Times New Roman" w:hAnsi="Times New Roman" w:cs="Times New Roman"/>
                <w:szCs w:val="21"/>
              </w:rPr>
              <w:t>起落架滑跑起飞系统联调方法</w:t>
            </w:r>
          </w:p>
          <w:p>
            <w:pPr>
              <w:pStyle w:val="16"/>
              <w:numPr>
                <w:ilvl w:val="0"/>
                <w:numId w:val="68"/>
              </w:numPr>
              <w:ind w:left="0" w:firstLine="0" w:firstLineChars="0"/>
              <w:rPr>
                <w:rFonts w:ascii="Times New Roman" w:hAnsi="Times New Roman" w:cs="Times New Roman"/>
                <w:szCs w:val="21"/>
              </w:rPr>
            </w:pPr>
            <w:r>
              <w:rPr>
                <w:rFonts w:ascii="Times New Roman" w:hAnsi="Times New Roman" w:cs="Times New Roman"/>
                <w:szCs w:val="21"/>
              </w:rPr>
              <w:t>弹射起飞系统联调方法</w:t>
            </w:r>
          </w:p>
          <w:p>
            <w:pPr>
              <w:pStyle w:val="16"/>
              <w:numPr>
                <w:ilvl w:val="0"/>
                <w:numId w:val="68"/>
              </w:numPr>
              <w:ind w:left="0" w:firstLine="0" w:firstLineChars="0"/>
              <w:rPr>
                <w:rFonts w:ascii="Times New Roman" w:hAnsi="Times New Roman" w:cs="Times New Roman"/>
                <w:szCs w:val="21"/>
              </w:rPr>
            </w:pPr>
            <w:r>
              <w:rPr>
                <w:rFonts w:ascii="Times New Roman" w:hAnsi="Times New Roman" w:cs="Times New Roman"/>
                <w:szCs w:val="21"/>
              </w:rPr>
              <w:t>起落架滑跑着陆系统联调方法</w:t>
            </w:r>
          </w:p>
          <w:p>
            <w:pPr>
              <w:pStyle w:val="16"/>
              <w:numPr>
                <w:ilvl w:val="0"/>
                <w:numId w:val="68"/>
              </w:numPr>
              <w:ind w:left="0" w:firstLine="0" w:firstLineChars="0"/>
              <w:rPr>
                <w:rFonts w:ascii="Times New Roman" w:hAnsi="Times New Roman" w:cs="Times New Roman"/>
                <w:szCs w:val="21"/>
              </w:rPr>
            </w:pPr>
            <w:r>
              <w:rPr>
                <w:rFonts w:ascii="Times New Roman" w:hAnsi="Times New Roman" w:cs="Times New Roman"/>
                <w:szCs w:val="21"/>
              </w:rPr>
              <w:t>伞降回收系统联调方法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65"/>
              </w:numPr>
              <w:ind w:left="0" w:firstLine="0" w:firstLineChars="0"/>
              <w:rPr>
                <w:rFonts w:ascii="Times New Roman" w:hAnsi="Times New Roman" w:cs="Times New Roman"/>
                <w:szCs w:val="21"/>
              </w:rPr>
            </w:pPr>
            <w:r>
              <w:rPr>
                <w:rFonts w:ascii="Times New Roman" w:hAnsi="Times New Roman" w:cs="Times New Roman"/>
                <w:szCs w:val="21"/>
              </w:rPr>
              <w:t>任务载荷系统联调</w:t>
            </w:r>
          </w:p>
        </w:tc>
        <w:tc>
          <w:tcPr>
            <w:tcW w:w="2835" w:type="dxa"/>
            <w:vAlign w:val="center"/>
          </w:tcPr>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能完成第一人称视角（</w:t>
            </w:r>
            <w:r>
              <w:rPr>
                <w:rFonts w:ascii="Times New Roman" w:hAnsi="Times New Roman" w:cs="Times New Roman"/>
                <w:szCs w:val="21"/>
              </w:rPr>
              <w:t>FPV</w:t>
            </w:r>
            <w:r>
              <w:rPr>
                <w:rFonts w:hint="eastAsia" w:ascii="Times New Roman" w:hAnsi="Times New Roman" w:cs="Times New Roman"/>
                <w:szCs w:val="21"/>
              </w:rPr>
              <w:t>）系统</w:t>
            </w:r>
            <w:r>
              <w:rPr>
                <w:rFonts w:ascii="Times New Roman" w:hAnsi="Times New Roman" w:cs="Times New Roman"/>
                <w:szCs w:val="21"/>
              </w:rPr>
              <w:t>运动相机、FPV眼镜等的调试与联调</w:t>
            </w:r>
          </w:p>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能完成航拍系统</w:t>
            </w:r>
            <w:r>
              <w:rPr>
                <w:rFonts w:ascii="Times New Roman" w:hAnsi="Times New Roman" w:cs="Times New Roman"/>
                <w:szCs w:val="21"/>
              </w:rPr>
              <w:t>三轴云台、光学相机等的调试与联调</w:t>
            </w:r>
          </w:p>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能完成抓取、运载系统</w:t>
            </w:r>
            <w:r>
              <w:rPr>
                <w:rFonts w:ascii="Times New Roman" w:hAnsi="Times New Roman" w:cs="Times New Roman"/>
                <w:szCs w:val="21"/>
              </w:rPr>
              <w:t>舵机、抓取机构、投放机构等的调试与联调</w:t>
            </w:r>
          </w:p>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能完成定高、避障等智能传感器系统</w:t>
            </w:r>
            <w:r>
              <w:rPr>
                <w:rFonts w:ascii="Times New Roman" w:hAnsi="Times New Roman" w:cs="Times New Roman"/>
                <w:szCs w:val="21"/>
              </w:rPr>
              <w:t>的调试与联调</w:t>
            </w:r>
          </w:p>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能完成航测、遥感系统</w:t>
            </w:r>
            <w:r>
              <w:rPr>
                <w:rFonts w:ascii="Times New Roman" w:hAnsi="Times New Roman" w:cs="Times New Roman"/>
                <w:szCs w:val="21"/>
              </w:rPr>
              <w:t>的调试与联调</w:t>
            </w:r>
          </w:p>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能完成植保喷洒系统</w:t>
            </w:r>
            <w:r>
              <w:rPr>
                <w:rFonts w:ascii="Times New Roman" w:hAnsi="Times New Roman" w:cs="Times New Roman"/>
                <w:szCs w:val="21"/>
              </w:rPr>
              <w:t>的调试与联调</w:t>
            </w:r>
          </w:p>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能完成喷火、喊话、照明等常用任务载荷系统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的调试与联调</w:t>
            </w:r>
          </w:p>
          <w:p>
            <w:pPr>
              <w:pStyle w:val="16"/>
              <w:numPr>
                <w:ilvl w:val="0"/>
                <w:numId w:val="69"/>
              </w:numPr>
              <w:ind w:left="0" w:firstLine="0" w:firstLineChars="0"/>
              <w:rPr>
                <w:rFonts w:ascii="Times New Roman" w:hAnsi="Times New Roman" w:cs="Times New Roman"/>
                <w:szCs w:val="21"/>
              </w:rPr>
            </w:pPr>
            <w:r>
              <w:rPr>
                <w:rFonts w:hint="eastAsia" w:ascii="Times New Roman" w:hAnsi="Times New Roman" w:cs="Times New Roman"/>
                <w:szCs w:val="21"/>
              </w:rPr>
              <w:t>能完成机载激光雷达系统</w:t>
            </w:r>
            <w:r>
              <w:rPr>
                <w:rFonts w:ascii="Times New Roman" w:hAnsi="Times New Roman" w:cs="Times New Roman"/>
                <w:szCs w:val="21"/>
              </w:rPr>
              <w:t>的调试与联调</w:t>
            </w:r>
          </w:p>
        </w:tc>
        <w:tc>
          <w:tcPr>
            <w:tcW w:w="2886" w:type="dxa"/>
            <w:vAlign w:val="center"/>
          </w:tcPr>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第一人称视角（FPV）系统联调方法</w:t>
            </w:r>
          </w:p>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航拍系统的联调方法</w:t>
            </w:r>
          </w:p>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抓取运载系统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的联调方法</w:t>
            </w:r>
          </w:p>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定高、避障等智能传感器系统的联调方法</w:t>
            </w:r>
          </w:p>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航测、遥感系统的联调方法</w:t>
            </w:r>
          </w:p>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植保喷洒系统的联调方法</w:t>
            </w:r>
          </w:p>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喷火、喊话、照明等常用任务载荷系统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的联调方法</w:t>
            </w:r>
          </w:p>
          <w:p>
            <w:pPr>
              <w:pStyle w:val="16"/>
              <w:numPr>
                <w:ilvl w:val="0"/>
                <w:numId w:val="70"/>
              </w:numPr>
              <w:ind w:left="0" w:firstLine="0" w:firstLineChars="0"/>
              <w:rPr>
                <w:rFonts w:ascii="Times New Roman" w:hAnsi="Times New Roman" w:cs="Times New Roman"/>
                <w:szCs w:val="21"/>
              </w:rPr>
            </w:pPr>
            <w:r>
              <w:rPr>
                <w:rFonts w:ascii="Times New Roman" w:hAnsi="Times New Roman" w:cs="Times New Roman"/>
                <w:szCs w:val="21"/>
              </w:rPr>
              <w:t>机载激光雷达系统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的联调方法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restart"/>
            <w:vAlign w:val="center"/>
          </w:tcPr>
          <w:p>
            <w:pPr>
              <w:pStyle w:val="16"/>
              <w:numPr>
                <w:ilvl w:val="0"/>
                <w:numId w:val="44"/>
              </w:numPr>
              <w:ind w:left="0" w:firstLine="0" w:firstLineChars="0"/>
              <w:rPr>
                <w:rFonts w:ascii="Times New Roman" w:hAnsi="Times New Roman" w:cs="Times New Roman"/>
                <w:szCs w:val="21"/>
              </w:rPr>
            </w:pPr>
            <w:r>
              <w:rPr>
                <w:rFonts w:ascii="Times New Roman" w:hAnsi="Times New Roman" w:cs="Times New Roman"/>
                <w:szCs w:val="21"/>
              </w:rPr>
              <w:t>测试</w:t>
            </w:r>
          </w:p>
        </w:tc>
        <w:tc>
          <w:tcPr>
            <w:tcW w:w="1771" w:type="dxa"/>
            <w:vAlign w:val="center"/>
          </w:tcPr>
          <w:p>
            <w:pPr>
              <w:pStyle w:val="16"/>
              <w:numPr>
                <w:ilvl w:val="0"/>
                <w:numId w:val="71"/>
              </w:numPr>
              <w:ind w:left="0" w:firstLine="0" w:firstLineChars="0"/>
              <w:rPr>
                <w:rFonts w:ascii="Times New Roman" w:hAnsi="Times New Roman" w:cs="Times New Roman"/>
                <w:szCs w:val="21"/>
              </w:rPr>
            </w:pPr>
            <w:r>
              <w:rPr>
                <w:rFonts w:ascii="Times New Roman" w:hAnsi="Times New Roman" w:cs="Times New Roman"/>
                <w:szCs w:val="21"/>
              </w:rPr>
              <w:t>整机性能测试</w:t>
            </w:r>
          </w:p>
        </w:tc>
        <w:tc>
          <w:tcPr>
            <w:tcW w:w="2835" w:type="dxa"/>
            <w:vAlign w:val="center"/>
          </w:tcPr>
          <w:p>
            <w:pPr>
              <w:pStyle w:val="16"/>
              <w:numPr>
                <w:ilvl w:val="0"/>
                <w:numId w:val="72"/>
              </w:numPr>
              <w:ind w:left="0" w:firstLine="0" w:firstLineChars="0"/>
              <w:rPr>
                <w:rFonts w:ascii="Times New Roman" w:hAnsi="Times New Roman" w:cs="Times New Roman"/>
                <w:szCs w:val="21"/>
              </w:rPr>
            </w:pPr>
            <w:r>
              <w:rPr>
                <w:rFonts w:hint="eastAsia" w:ascii="Times New Roman" w:hAnsi="Times New Roman" w:cs="Times New Roman"/>
                <w:szCs w:val="21"/>
              </w:rPr>
              <w:t>能安全、稳定驾驶无人机整机超视距飞行</w:t>
            </w:r>
          </w:p>
          <w:p>
            <w:pPr>
              <w:pStyle w:val="16"/>
              <w:numPr>
                <w:ilvl w:val="0"/>
                <w:numId w:val="72"/>
              </w:numPr>
              <w:ind w:left="0" w:firstLine="0" w:firstLineChars="0"/>
              <w:rPr>
                <w:rFonts w:ascii="Times New Roman" w:hAnsi="Times New Roman" w:cs="Times New Roman"/>
                <w:szCs w:val="21"/>
              </w:rPr>
            </w:pPr>
            <w:r>
              <w:rPr>
                <w:rFonts w:hint="eastAsia" w:ascii="Times New Roman" w:hAnsi="Times New Roman" w:cs="Times New Roman"/>
                <w:szCs w:val="21"/>
              </w:rPr>
              <w:t>能测试</w:t>
            </w:r>
            <w:r>
              <w:rPr>
                <w:rFonts w:ascii="Times New Roman" w:hAnsi="Times New Roman" w:cs="Times New Roman"/>
                <w:szCs w:val="21"/>
              </w:rPr>
              <w:t>升阻比、载重比、振动、噪音等</w:t>
            </w:r>
            <w:r>
              <w:rPr>
                <w:rFonts w:hint="eastAsia" w:ascii="Times New Roman" w:hAnsi="Times New Roman" w:cs="Times New Roman"/>
                <w:szCs w:val="21"/>
              </w:rPr>
              <w:t>整机布局结构性能</w:t>
            </w:r>
          </w:p>
          <w:p>
            <w:pPr>
              <w:pStyle w:val="16"/>
              <w:numPr>
                <w:ilvl w:val="0"/>
                <w:numId w:val="72"/>
              </w:numPr>
              <w:ind w:left="0" w:firstLine="0" w:firstLineChars="0"/>
              <w:rPr>
                <w:rFonts w:ascii="Times New Roman" w:hAnsi="Times New Roman" w:cs="Times New Roman"/>
                <w:szCs w:val="21"/>
              </w:rPr>
            </w:pPr>
            <w:r>
              <w:rPr>
                <w:rFonts w:hint="eastAsia" w:ascii="Times New Roman" w:hAnsi="Times New Roman" w:cs="Times New Roman"/>
                <w:szCs w:val="21"/>
              </w:rPr>
              <w:t>能测试</w:t>
            </w:r>
            <w:r>
              <w:rPr>
                <w:rFonts w:ascii="Times New Roman" w:hAnsi="Times New Roman" w:cs="Times New Roman"/>
                <w:szCs w:val="21"/>
              </w:rPr>
              <w:t>航时、航程</w:t>
            </w:r>
            <w:r>
              <w:rPr>
                <w:rFonts w:hint="eastAsia" w:ascii="Times New Roman" w:hAnsi="Times New Roman" w:cs="Times New Roman"/>
                <w:szCs w:val="21"/>
              </w:rPr>
              <w:t>、</w:t>
            </w:r>
            <w:r>
              <w:rPr>
                <w:rFonts w:ascii="Times New Roman" w:hAnsi="Times New Roman" w:cs="Times New Roman"/>
                <w:szCs w:val="21"/>
              </w:rPr>
              <w:t>飞行高度、飞行速度等</w:t>
            </w:r>
            <w:r>
              <w:rPr>
                <w:rFonts w:hint="eastAsia" w:ascii="Times New Roman" w:hAnsi="Times New Roman" w:cs="Times New Roman"/>
                <w:szCs w:val="21"/>
              </w:rPr>
              <w:t>整机飞行性能</w:t>
            </w:r>
          </w:p>
          <w:p>
            <w:pPr>
              <w:pStyle w:val="16"/>
              <w:numPr>
                <w:ilvl w:val="0"/>
                <w:numId w:val="72"/>
              </w:numPr>
              <w:ind w:left="0" w:firstLine="0" w:firstLineChars="0"/>
              <w:rPr>
                <w:rFonts w:ascii="Times New Roman" w:hAnsi="Times New Roman" w:cs="Times New Roman"/>
                <w:szCs w:val="21"/>
              </w:rPr>
            </w:pPr>
            <w:r>
              <w:rPr>
                <w:rFonts w:hint="eastAsia" w:ascii="Times New Roman" w:hAnsi="Times New Roman" w:cs="Times New Roman"/>
                <w:szCs w:val="21"/>
              </w:rPr>
              <w:t>能测试</w:t>
            </w:r>
            <w:r>
              <w:rPr>
                <w:rFonts w:ascii="Times New Roman" w:hAnsi="Times New Roman" w:cs="Times New Roman"/>
                <w:szCs w:val="21"/>
              </w:rPr>
              <w:t>抗干扰、抗风、</w:t>
            </w:r>
            <w:r>
              <w:rPr>
                <w:rFonts w:hint="eastAsia" w:ascii="Times New Roman" w:hAnsi="Times New Roman" w:cs="Times New Roman"/>
                <w:szCs w:val="21"/>
              </w:rPr>
              <w:t>防</w:t>
            </w:r>
            <w:r>
              <w:rPr>
                <w:rFonts w:ascii="Times New Roman" w:hAnsi="Times New Roman" w:cs="Times New Roman"/>
                <w:szCs w:val="21"/>
              </w:rPr>
              <w:t>雨等</w:t>
            </w:r>
            <w:r>
              <w:rPr>
                <w:rFonts w:hint="eastAsia" w:ascii="Times New Roman" w:hAnsi="Times New Roman" w:cs="Times New Roman"/>
                <w:szCs w:val="21"/>
              </w:rPr>
              <w:t>整机环境适应性能</w:t>
            </w:r>
          </w:p>
        </w:tc>
        <w:tc>
          <w:tcPr>
            <w:tcW w:w="2886" w:type="dxa"/>
            <w:vAlign w:val="center"/>
          </w:tcPr>
          <w:p>
            <w:pPr>
              <w:pStyle w:val="16"/>
              <w:numPr>
                <w:ilvl w:val="0"/>
                <w:numId w:val="73"/>
              </w:numPr>
              <w:ind w:left="0" w:firstLine="0" w:firstLineChars="0"/>
              <w:rPr>
                <w:rFonts w:ascii="Times New Roman" w:hAnsi="Times New Roman" w:cs="Times New Roman"/>
                <w:szCs w:val="21"/>
              </w:rPr>
            </w:pPr>
            <w:r>
              <w:rPr>
                <w:rFonts w:ascii="Times New Roman" w:hAnsi="Times New Roman" w:cs="Times New Roman"/>
                <w:szCs w:val="21"/>
              </w:rPr>
              <w:t>无人机整机超视距飞行的安全知识与操控知识</w:t>
            </w:r>
          </w:p>
          <w:p>
            <w:pPr>
              <w:pStyle w:val="16"/>
              <w:numPr>
                <w:ilvl w:val="0"/>
                <w:numId w:val="73"/>
              </w:numPr>
              <w:ind w:left="0" w:firstLine="0" w:firstLineChars="0"/>
              <w:rPr>
                <w:rFonts w:ascii="Times New Roman" w:hAnsi="Times New Roman" w:cs="Times New Roman"/>
                <w:szCs w:val="21"/>
              </w:rPr>
            </w:pPr>
            <w:r>
              <w:rPr>
                <w:rFonts w:ascii="Times New Roman" w:hAnsi="Times New Roman" w:cs="Times New Roman"/>
                <w:szCs w:val="21"/>
              </w:rPr>
              <w:t>布局结构性能的测试方法</w:t>
            </w:r>
          </w:p>
          <w:p>
            <w:pPr>
              <w:pStyle w:val="16"/>
              <w:numPr>
                <w:ilvl w:val="0"/>
                <w:numId w:val="73"/>
              </w:numPr>
              <w:ind w:left="0" w:firstLine="0" w:firstLineChars="0"/>
              <w:rPr>
                <w:rFonts w:ascii="Times New Roman" w:hAnsi="Times New Roman" w:cs="Times New Roman"/>
                <w:szCs w:val="21"/>
              </w:rPr>
            </w:pPr>
            <w:r>
              <w:rPr>
                <w:rFonts w:ascii="Times New Roman" w:hAnsi="Times New Roman" w:cs="Times New Roman"/>
                <w:szCs w:val="21"/>
              </w:rPr>
              <w:t>飞行性能的测试方法</w:t>
            </w:r>
          </w:p>
          <w:p>
            <w:pPr>
              <w:pStyle w:val="16"/>
              <w:numPr>
                <w:ilvl w:val="0"/>
                <w:numId w:val="73"/>
              </w:numPr>
              <w:ind w:left="0" w:firstLine="0" w:firstLineChars="0"/>
              <w:rPr>
                <w:rFonts w:ascii="Times New Roman" w:hAnsi="Times New Roman" w:cs="Times New Roman"/>
                <w:szCs w:val="21"/>
              </w:rPr>
            </w:pPr>
            <w:r>
              <w:rPr>
                <w:rFonts w:ascii="Times New Roman" w:hAnsi="Times New Roman" w:cs="Times New Roman"/>
                <w:szCs w:val="21"/>
              </w:rPr>
              <w:t>环境适应性能的测试方法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71"/>
              </w:numPr>
              <w:ind w:left="0" w:firstLine="0" w:firstLineChars="0"/>
              <w:rPr>
                <w:rFonts w:ascii="Times New Roman" w:hAnsi="Times New Roman" w:cs="Times New Roman"/>
                <w:szCs w:val="21"/>
              </w:rPr>
            </w:pPr>
            <w:r>
              <w:rPr>
                <w:rFonts w:ascii="Times New Roman" w:hAnsi="Times New Roman" w:cs="Times New Roman"/>
                <w:szCs w:val="21"/>
              </w:rPr>
              <w:t>整机及任务载荷系统功能测试</w:t>
            </w:r>
          </w:p>
        </w:tc>
        <w:tc>
          <w:tcPr>
            <w:tcW w:w="2835" w:type="dxa"/>
            <w:vAlign w:val="center"/>
          </w:tcPr>
          <w:p>
            <w:pPr>
              <w:pStyle w:val="16"/>
              <w:numPr>
                <w:ilvl w:val="0"/>
                <w:numId w:val="74"/>
              </w:numPr>
              <w:ind w:left="0" w:firstLine="0" w:firstLineChars="0"/>
              <w:rPr>
                <w:rFonts w:ascii="Times New Roman" w:hAnsi="Times New Roman" w:cs="Times New Roman"/>
                <w:szCs w:val="21"/>
              </w:rPr>
            </w:pPr>
            <w:r>
              <w:rPr>
                <w:rFonts w:ascii="Times New Roman" w:hAnsi="Times New Roman" w:cs="Times New Roman"/>
                <w:szCs w:val="21"/>
              </w:rPr>
              <w:t>能安全、稳定驾驶无人机及任务载荷视距内或超视距作业测试飞行</w:t>
            </w:r>
          </w:p>
          <w:p>
            <w:pPr>
              <w:pStyle w:val="16"/>
              <w:numPr>
                <w:ilvl w:val="0"/>
                <w:numId w:val="7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测试</w:t>
            </w:r>
            <w:r>
              <w:rPr>
                <w:rFonts w:ascii="Times New Roman" w:hAnsi="Times New Roman" w:cs="Times New Roman"/>
                <w:szCs w:val="21"/>
              </w:rPr>
              <w:t>飞行器平台整机功能</w:t>
            </w:r>
          </w:p>
          <w:p>
            <w:pPr>
              <w:pStyle w:val="16"/>
              <w:numPr>
                <w:ilvl w:val="0"/>
                <w:numId w:val="7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测试</w:t>
            </w:r>
            <w:r>
              <w:rPr>
                <w:rFonts w:ascii="Times New Roman" w:hAnsi="Times New Roman" w:cs="Times New Roman"/>
                <w:szCs w:val="21"/>
              </w:rPr>
              <w:t>任务载荷系统功能</w:t>
            </w:r>
          </w:p>
          <w:p>
            <w:pPr>
              <w:pStyle w:val="16"/>
              <w:numPr>
                <w:ilvl w:val="0"/>
                <w:numId w:val="74"/>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测试</w:t>
            </w:r>
            <w:r>
              <w:rPr>
                <w:rFonts w:ascii="Times New Roman" w:hAnsi="Times New Roman" w:cs="Times New Roman"/>
                <w:szCs w:val="21"/>
              </w:rPr>
              <w:t>整机与任务载荷系统联机功能</w:t>
            </w:r>
          </w:p>
        </w:tc>
        <w:tc>
          <w:tcPr>
            <w:tcW w:w="2886" w:type="dxa"/>
            <w:vAlign w:val="center"/>
          </w:tcPr>
          <w:p>
            <w:pPr>
              <w:pStyle w:val="16"/>
              <w:numPr>
                <w:ilvl w:val="0"/>
                <w:numId w:val="75"/>
              </w:numPr>
              <w:ind w:left="0" w:firstLine="0" w:firstLineChars="0"/>
              <w:rPr>
                <w:rFonts w:ascii="Times New Roman" w:hAnsi="Times New Roman" w:cs="Times New Roman"/>
                <w:szCs w:val="21"/>
              </w:rPr>
            </w:pPr>
            <w:r>
              <w:rPr>
                <w:rFonts w:ascii="Times New Roman" w:hAnsi="Times New Roman" w:cs="Times New Roman"/>
                <w:szCs w:val="21"/>
              </w:rPr>
              <w:t>无人机整机及任务载荷视距内或超视距作业测试飞行的安全知识与操控知识</w:t>
            </w:r>
          </w:p>
          <w:p>
            <w:pPr>
              <w:pStyle w:val="16"/>
              <w:numPr>
                <w:ilvl w:val="0"/>
                <w:numId w:val="75"/>
              </w:numPr>
              <w:ind w:left="0" w:firstLine="0" w:firstLineChars="0"/>
              <w:rPr>
                <w:rFonts w:ascii="Times New Roman" w:hAnsi="Times New Roman" w:cs="Times New Roman"/>
                <w:szCs w:val="21"/>
              </w:rPr>
            </w:pPr>
            <w:r>
              <w:rPr>
                <w:rFonts w:ascii="Times New Roman" w:hAnsi="Times New Roman" w:cs="Times New Roman"/>
                <w:szCs w:val="21"/>
              </w:rPr>
              <w:t>飞行器平台整机功能测试的流程与方法</w:t>
            </w:r>
          </w:p>
          <w:p>
            <w:pPr>
              <w:pStyle w:val="16"/>
              <w:numPr>
                <w:ilvl w:val="0"/>
                <w:numId w:val="75"/>
              </w:numPr>
              <w:ind w:left="0" w:firstLine="0" w:firstLineChars="0"/>
              <w:rPr>
                <w:rFonts w:ascii="Times New Roman" w:hAnsi="Times New Roman" w:cs="Times New Roman"/>
                <w:szCs w:val="21"/>
              </w:rPr>
            </w:pPr>
            <w:r>
              <w:rPr>
                <w:rFonts w:ascii="Times New Roman" w:hAnsi="Times New Roman" w:cs="Times New Roman"/>
                <w:szCs w:val="21"/>
              </w:rPr>
              <w:t>任务载荷系统功能测试的流程与方法</w:t>
            </w:r>
          </w:p>
          <w:p>
            <w:pPr>
              <w:pStyle w:val="16"/>
              <w:numPr>
                <w:ilvl w:val="0"/>
                <w:numId w:val="75"/>
              </w:numPr>
              <w:ind w:left="0" w:firstLine="0" w:firstLineChars="0"/>
              <w:rPr>
                <w:rFonts w:ascii="Times New Roman" w:hAnsi="Times New Roman" w:cs="Times New Roman"/>
                <w:szCs w:val="21"/>
              </w:rPr>
            </w:pPr>
            <w:r>
              <w:rPr>
                <w:rFonts w:ascii="Times New Roman" w:hAnsi="Times New Roman" w:cs="Times New Roman"/>
                <w:szCs w:val="21"/>
              </w:rPr>
              <w:t>整机与任务载荷系统联机功能测试的流程与方法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71"/>
              </w:numPr>
              <w:ind w:left="0" w:firstLine="0" w:firstLineChars="0"/>
              <w:rPr>
                <w:rFonts w:ascii="Times New Roman" w:hAnsi="Times New Roman" w:cs="Times New Roman"/>
                <w:szCs w:val="21"/>
              </w:rPr>
            </w:pPr>
            <w:r>
              <w:rPr>
                <w:rFonts w:ascii="Times New Roman" w:hAnsi="Times New Roman" w:cs="Times New Roman"/>
                <w:szCs w:val="21"/>
              </w:rPr>
              <w:t>测试报告单</w:t>
            </w:r>
            <w:r>
              <w:rPr>
                <w:rFonts w:hint="eastAsia" w:ascii="Times New Roman" w:hAnsi="Times New Roman" w:cs="Times New Roman"/>
                <w:szCs w:val="21"/>
              </w:rPr>
              <w:t>填写</w:t>
            </w:r>
            <w:r>
              <w:rPr>
                <w:rFonts w:ascii="Times New Roman" w:hAnsi="Times New Roman" w:cs="Times New Roman"/>
                <w:szCs w:val="21"/>
              </w:rPr>
              <w:t>编制</w:t>
            </w:r>
          </w:p>
        </w:tc>
        <w:tc>
          <w:tcPr>
            <w:tcW w:w="2835" w:type="dxa"/>
            <w:vAlign w:val="center"/>
          </w:tcPr>
          <w:p>
            <w:pPr>
              <w:pStyle w:val="16"/>
              <w:numPr>
                <w:ilvl w:val="0"/>
                <w:numId w:val="76"/>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编制</w:t>
            </w:r>
            <w:r>
              <w:rPr>
                <w:rFonts w:ascii="Times New Roman" w:hAnsi="Times New Roman" w:cs="Times New Roman"/>
                <w:szCs w:val="21"/>
              </w:rPr>
              <w:t>无人机零部件、子系统试报告单</w:t>
            </w:r>
          </w:p>
          <w:p>
            <w:pPr>
              <w:pStyle w:val="16"/>
              <w:numPr>
                <w:ilvl w:val="0"/>
                <w:numId w:val="76"/>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填写和</w:t>
            </w:r>
            <w:r>
              <w:rPr>
                <w:rFonts w:ascii="Times New Roman" w:hAnsi="Times New Roman" w:cs="Times New Roman"/>
                <w:szCs w:val="21"/>
              </w:rPr>
              <w:t>编制整机性能测试、整机及任务载荷系统功能测试报告单</w:t>
            </w:r>
          </w:p>
        </w:tc>
        <w:tc>
          <w:tcPr>
            <w:tcW w:w="2886" w:type="dxa"/>
            <w:vAlign w:val="center"/>
          </w:tcPr>
          <w:p>
            <w:pPr>
              <w:pStyle w:val="16"/>
              <w:numPr>
                <w:ilvl w:val="0"/>
                <w:numId w:val="77"/>
              </w:numPr>
              <w:ind w:left="0" w:firstLine="0" w:firstLineChars="0"/>
              <w:rPr>
                <w:rFonts w:ascii="Times New Roman" w:hAnsi="Times New Roman" w:cs="Times New Roman"/>
                <w:szCs w:val="21"/>
              </w:rPr>
            </w:pPr>
            <w:r>
              <w:rPr>
                <w:rFonts w:ascii="Times New Roman" w:hAnsi="Times New Roman" w:cs="Times New Roman"/>
                <w:szCs w:val="21"/>
              </w:rPr>
              <w:t>无人机零部件、子系统</w:t>
            </w:r>
            <w:r>
              <w:rPr>
                <w:rFonts w:hint="eastAsia" w:ascii="Times New Roman" w:hAnsi="Times New Roman" w:cs="Times New Roman"/>
                <w:szCs w:val="21"/>
              </w:rPr>
              <w:t>测试</w:t>
            </w:r>
            <w:r>
              <w:rPr>
                <w:rFonts w:ascii="Times New Roman" w:hAnsi="Times New Roman" w:cs="Times New Roman"/>
                <w:szCs w:val="21"/>
              </w:rPr>
              <w:t>报告单</w:t>
            </w:r>
            <w:r>
              <w:rPr>
                <w:rFonts w:hint="eastAsia" w:ascii="Times New Roman" w:hAnsi="Times New Roman" w:cs="Times New Roman"/>
                <w:szCs w:val="21"/>
              </w:rPr>
              <w:t>编</w:t>
            </w:r>
            <w:r>
              <w:rPr>
                <w:rFonts w:ascii="Times New Roman" w:hAnsi="Times New Roman" w:cs="Times New Roman"/>
                <w:szCs w:val="21"/>
              </w:rPr>
              <w:t>制方法</w:t>
            </w:r>
          </w:p>
          <w:p>
            <w:pPr>
              <w:pStyle w:val="16"/>
              <w:numPr>
                <w:ilvl w:val="0"/>
                <w:numId w:val="77"/>
              </w:numPr>
              <w:ind w:left="0" w:firstLine="0" w:firstLineChars="0"/>
              <w:rPr>
                <w:rFonts w:ascii="Times New Roman" w:hAnsi="Times New Roman" w:cs="Times New Roman"/>
                <w:szCs w:val="21"/>
              </w:rPr>
            </w:pPr>
            <w:r>
              <w:rPr>
                <w:rFonts w:ascii="Times New Roman" w:hAnsi="Times New Roman" w:cs="Times New Roman"/>
                <w:szCs w:val="21"/>
              </w:rPr>
              <w:t>整机性能测试、整机及任务载荷系统功能测试报告单的填写</w:t>
            </w:r>
            <w:r>
              <w:rPr>
                <w:rFonts w:hint="eastAsia" w:ascii="Times New Roman" w:hAnsi="Times New Roman" w:cs="Times New Roman"/>
                <w:szCs w:val="21"/>
              </w:rPr>
              <w:t>和</w:t>
            </w:r>
            <w:r>
              <w:rPr>
                <w:rFonts w:ascii="Times New Roman" w:hAnsi="Times New Roman" w:cs="Times New Roman"/>
                <w:szCs w:val="21"/>
              </w:rPr>
              <w:t>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44"/>
              </w:numPr>
              <w:ind w:left="0" w:firstLine="0" w:firstLineChars="0"/>
              <w:rPr>
                <w:rFonts w:ascii="Times New Roman" w:hAnsi="Times New Roman" w:cs="Times New Roman"/>
                <w:szCs w:val="21"/>
              </w:rPr>
            </w:pPr>
            <w:r>
              <w:rPr>
                <w:rFonts w:ascii="Times New Roman" w:hAnsi="Times New Roman" w:cs="Times New Roman"/>
                <w:szCs w:val="21"/>
              </w:rPr>
              <w:t>检修</w:t>
            </w:r>
          </w:p>
        </w:tc>
        <w:tc>
          <w:tcPr>
            <w:tcW w:w="1771" w:type="dxa"/>
            <w:vAlign w:val="center"/>
          </w:tcPr>
          <w:p>
            <w:pPr>
              <w:pStyle w:val="16"/>
              <w:numPr>
                <w:ilvl w:val="0"/>
                <w:numId w:val="78"/>
              </w:numPr>
              <w:ind w:left="0" w:firstLine="0" w:firstLineChars="0"/>
              <w:rPr>
                <w:rFonts w:ascii="Times New Roman" w:hAnsi="Times New Roman" w:cs="Times New Roman"/>
                <w:szCs w:val="21"/>
              </w:rPr>
            </w:pPr>
            <w:r>
              <w:rPr>
                <w:rFonts w:ascii="Times New Roman" w:hAnsi="Times New Roman" w:cs="Times New Roman"/>
                <w:szCs w:val="21"/>
              </w:rPr>
              <w:t>子系统与整机故障检修</w:t>
            </w:r>
          </w:p>
        </w:tc>
        <w:tc>
          <w:tcPr>
            <w:tcW w:w="2835" w:type="dxa"/>
            <w:vAlign w:val="center"/>
          </w:tcPr>
          <w:p>
            <w:pPr>
              <w:pStyle w:val="16"/>
              <w:numPr>
                <w:ilvl w:val="0"/>
                <w:numId w:val="79"/>
              </w:numPr>
              <w:ind w:left="0" w:firstLine="0" w:firstLineChars="0"/>
              <w:rPr>
                <w:rFonts w:ascii="Times New Roman" w:hAnsi="Times New Roman" w:cs="Times New Roman"/>
                <w:szCs w:val="21"/>
              </w:rPr>
            </w:pPr>
            <w:r>
              <w:rPr>
                <w:rFonts w:ascii="Times New Roman" w:hAnsi="Times New Roman" w:cs="Times New Roman"/>
                <w:szCs w:val="21"/>
              </w:rPr>
              <w:t>能使用检测工具量具、仪器仪表等检测子系统与整机故障</w:t>
            </w:r>
          </w:p>
          <w:p>
            <w:pPr>
              <w:pStyle w:val="16"/>
              <w:numPr>
                <w:ilvl w:val="0"/>
                <w:numId w:val="79"/>
              </w:numPr>
              <w:ind w:left="0" w:firstLine="0" w:firstLineChars="0"/>
              <w:rPr>
                <w:rFonts w:ascii="Times New Roman" w:hAnsi="Times New Roman" w:cs="Times New Roman"/>
                <w:szCs w:val="21"/>
              </w:rPr>
            </w:pPr>
            <w:r>
              <w:rPr>
                <w:rFonts w:ascii="Times New Roman" w:hAnsi="Times New Roman" w:cs="Times New Roman"/>
                <w:szCs w:val="21"/>
              </w:rPr>
              <w:t>能根据检测结果完成故障分析与诊断</w:t>
            </w:r>
          </w:p>
          <w:p>
            <w:pPr>
              <w:pStyle w:val="16"/>
              <w:numPr>
                <w:ilvl w:val="0"/>
                <w:numId w:val="79"/>
              </w:numPr>
              <w:ind w:left="0" w:firstLine="0" w:firstLineChars="0"/>
              <w:rPr>
                <w:rFonts w:ascii="Times New Roman" w:hAnsi="Times New Roman" w:cs="Times New Roman"/>
                <w:szCs w:val="21"/>
              </w:rPr>
            </w:pPr>
            <w:r>
              <w:rPr>
                <w:rFonts w:ascii="Times New Roman" w:hAnsi="Times New Roman" w:cs="Times New Roman"/>
                <w:szCs w:val="21"/>
              </w:rPr>
              <w:t>能根据分析诊断结果完成故障零部件更换与维修</w:t>
            </w:r>
          </w:p>
        </w:tc>
        <w:tc>
          <w:tcPr>
            <w:tcW w:w="2886" w:type="dxa"/>
            <w:vAlign w:val="center"/>
          </w:tcPr>
          <w:p>
            <w:pPr>
              <w:pStyle w:val="16"/>
              <w:numPr>
                <w:ilvl w:val="0"/>
                <w:numId w:val="80"/>
              </w:numPr>
              <w:ind w:left="0" w:firstLine="0" w:firstLineChars="0"/>
              <w:rPr>
                <w:rFonts w:ascii="Times New Roman" w:hAnsi="Times New Roman" w:cs="Times New Roman"/>
                <w:szCs w:val="21"/>
              </w:rPr>
            </w:pPr>
            <w:r>
              <w:rPr>
                <w:rFonts w:ascii="Times New Roman" w:hAnsi="Times New Roman" w:cs="Times New Roman"/>
                <w:szCs w:val="21"/>
              </w:rPr>
              <w:t>子系统与整机故障检测方法</w:t>
            </w:r>
          </w:p>
          <w:p>
            <w:pPr>
              <w:pStyle w:val="16"/>
              <w:numPr>
                <w:ilvl w:val="0"/>
                <w:numId w:val="80"/>
              </w:numPr>
              <w:ind w:left="0" w:firstLine="0" w:firstLineChars="0"/>
              <w:rPr>
                <w:rFonts w:ascii="Times New Roman" w:hAnsi="Times New Roman" w:cs="Times New Roman"/>
                <w:szCs w:val="21"/>
              </w:rPr>
            </w:pPr>
            <w:r>
              <w:rPr>
                <w:rFonts w:ascii="Times New Roman" w:hAnsi="Times New Roman" w:cs="Times New Roman"/>
                <w:szCs w:val="21"/>
              </w:rPr>
              <w:t>子系统与整机故障分析与诊断方法</w:t>
            </w:r>
          </w:p>
          <w:p>
            <w:pPr>
              <w:pStyle w:val="16"/>
              <w:numPr>
                <w:ilvl w:val="0"/>
                <w:numId w:val="80"/>
              </w:numPr>
              <w:ind w:left="0" w:firstLine="0" w:firstLineChars="0"/>
              <w:rPr>
                <w:rFonts w:ascii="Times New Roman" w:hAnsi="Times New Roman" w:cs="Times New Roman"/>
                <w:szCs w:val="21"/>
              </w:rPr>
            </w:pPr>
            <w:r>
              <w:rPr>
                <w:rFonts w:ascii="Times New Roman" w:hAnsi="Times New Roman" w:cs="Times New Roman"/>
                <w:szCs w:val="21"/>
              </w:rPr>
              <w:t>故障零部件更换与维修方法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continue"/>
            <w:vAlign w:val="center"/>
          </w:tcPr>
          <w:p>
            <w:pPr>
              <w:pStyle w:val="16"/>
              <w:numPr>
                <w:ilvl w:val="0"/>
                <w:numId w:val="44"/>
              </w:numPr>
              <w:ind w:left="0" w:firstLine="0" w:firstLineChars="0"/>
              <w:rPr>
                <w:rFonts w:ascii="Times New Roman" w:hAnsi="Times New Roman" w:cs="Times New Roman"/>
                <w:szCs w:val="21"/>
              </w:rPr>
            </w:pPr>
          </w:p>
        </w:tc>
        <w:tc>
          <w:tcPr>
            <w:tcW w:w="1771" w:type="dxa"/>
            <w:vAlign w:val="center"/>
          </w:tcPr>
          <w:p>
            <w:pPr>
              <w:pStyle w:val="16"/>
              <w:numPr>
                <w:ilvl w:val="0"/>
                <w:numId w:val="78"/>
              </w:numPr>
              <w:ind w:left="0" w:firstLine="0" w:firstLineChars="0"/>
              <w:rPr>
                <w:rFonts w:ascii="Times New Roman" w:hAnsi="Times New Roman" w:cs="Times New Roman"/>
                <w:szCs w:val="21"/>
              </w:rPr>
            </w:pPr>
            <w:r>
              <w:rPr>
                <w:rFonts w:ascii="Times New Roman" w:hAnsi="Times New Roman" w:cs="Times New Roman"/>
                <w:szCs w:val="21"/>
              </w:rPr>
              <w:t>检修报告单填写编制</w:t>
            </w:r>
          </w:p>
        </w:tc>
        <w:tc>
          <w:tcPr>
            <w:tcW w:w="2835" w:type="dxa"/>
            <w:vAlign w:val="center"/>
          </w:tcPr>
          <w:p>
            <w:pPr>
              <w:pStyle w:val="16"/>
              <w:numPr>
                <w:ilvl w:val="0"/>
                <w:numId w:val="8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子系统与整机故障检测报告单</w:t>
            </w:r>
          </w:p>
          <w:p>
            <w:pPr>
              <w:pStyle w:val="16"/>
              <w:numPr>
                <w:ilvl w:val="0"/>
                <w:numId w:val="8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填写</w:t>
            </w:r>
            <w:r>
              <w:rPr>
                <w:rFonts w:ascii="Times New Roman" w:hAnsi="Times New Roman" w:cs="Times New Roman"/>
                <w:szCs w:val="21"/>
              </w:rPr>
              <w:t>子系统与整机故障维修报告单</w:t>
            </w:r>
          </w:p>
          <w:p>
            <w:pPr>
              <w:pStyle w:val="16"/>
              <w:numPr>
                <w:ilvl w:val="0"/>
                <w:numId w:val="8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编制</w:t>
            </w:r>
            <w:r>
              <w:rPr>
                <w:rFonts w:ascii="Times New Roman" w:hAnsi="Times New Roman" w:cs="Times New Roman"/>
                <w:szCs w:val="21"/>
              </w:rPr>
              <w:t>零部件、子系统与整机故障检测报告单</w:t>
            </w:r>
          </w:p>
          <w:p>
            <w:pPr>
              <w:pStyle w:val="16"/>
              <w:numPr>
                <w:ilvl w:val="0"/>
                <w:numId w:val="8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编制</w:t>
            </w:r>
            <w:r>
              <w:rPr>
                <w:rFonts w:ascii="Times New Roman" w:hAnsi="Times New Roman" w:cs="Times New Roman"/>
                <w:szCs w:val="21"/>
              </w:rPr>
              <w:t>零部件、子系统与整机故障维修报告单</w:t>
            </w:r>
          </w:p>
        </w:tc>
        <w:tc>
          <w:tcPr>
            <w:tcW w:w="2886" w:type="dxa"/>
            <w:vAlign w:val="center"/>
          </w:tcPr>
          <w:p>
            <w:pPr>
              <w:pStyle w:val="16"/>
              <w:numPr>
                <w:ilvl w:val="0"/>
                <w:numId w:val="82"/>
              </w:numPr>
              <w:ind w:left="0" w:firstLine="0" w:firstLineChars="0"/>
              <w:rPr>
                <w:rFonts w:ascii="Times New Roman" w:hAnsi="Times New Roman" w:cs="Times New Roman"/>
                <w:szCs w:val="21"/>
              </w:rPr>
            </w:pPr>
            <w:r>
              <w:rPr>
                <w:rFonts w:ascii="Times New Roman" w:hAnsi="Times New Roman" w:cs="Times New Roman"/>
                <w:szCs w:val="21"/>
              </w:rPr>
              <w:t>子系统与整机故障检测报告单的填写方法</w:t>
            </w:r>
          </w:p>
          <w:p>
            <w:pPr>
              <w:pStyle w:val="16"/>
              <w:numPr>
                <w:ilvl w:val="0"/>
                <w:numId w:val="82"/>
              </w:numPr>
              <w:ind w:left="0" w:firstLine="0" w:firstLineChars="0"/>
              <w:rPr>
                <w:rFonts w:ascii="Times New Roman" w:hAnsi="Times New Roman" w:cs="Times New Roman"/>
                <w:szCs w:val="21"/>
              </w:rPr>
            </w:pPr>
            <w:r>
              <w:rPr>
                <w:rFonts w:ascii="Times New Roman" w:hAnsi="Times New Roman" w:cs="Times New Roman"/>
                <w:szCs w:val="21"/>
              </w:rPr>
              <w:t>子系统与整机故障维修报告单的填写方法</w:t>
            </w:r>
          </w:p>
          <w:p>
            <w:pPr>
              <w:pStyle w:val="16"/>
              <w:numPr>
                <w:ilvl w:val="0"/>
                <w:numId w:val="82"/>
              </w:numPr>
              <w:ind w:left="0" w:firstLine="0" w:firstLineChars="0"/>
              <w:rPr>
                <w:rFonts w:ascii="Times New Roman" w:hAnsi="Times New Roman" w:cs="Times New Roman"/>
                <w:szCs w:val="21"/>
              </w:rPr>
            </w:pPr>
            <w:r>
              <w:rPr>
                <w:rFonts w:ascii="Times New Roman" w:hAnsi="Times New Roman" w:cs="Times New Roman"/>
                <w:szCs w:val="21"/>
              </w:rPr>
              <w:t>零部件、子系统与整机故障检测报告单的编制方法</w:t>
            </w:r>
          </w:p>
          <w:p>
            <w:pPr>
              <w:pStyle w:val="16"/>
              <w:numPr>
                <w:ilvl w:val="0"/>
                <w:numId w:val="82"/>
              </w:numPr>
              <w:ind w:left="0" w:firstLine="0" w:firstLineChars="0"/>
              <w:rPr>
                <w:rFonts w:ascii="Times New Roman" w:hAnsi="Times New Roman" w:cs="Times New Roman"/>
                <w:szCs w:val="21"/>
              </w:rPr>
            </w:pPr>
            <w:r>
              <w:rPr>
                <w:rFonts w:ascii="Times New Roman" w:hAnsi="Times New Roman" w:cs="Times New Roman"/>
                <w:szCs w:val="21"/>
              </w:rPr>
              <w:t>零部件、子系统与整机故障维修报告单的编制方法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44"/>
              </w:numPr>
              <w:ind w:left="0" w:firstLine="0" w:firstLineChars="0"/>
              <w:rPr>
                <w:rFonts w:ascii="Times New Roman" w:hAnsi="Times New Roman" w:cs="Times New Roman"/>
                <w:szCs w:val="21"/>
              </w:rPr>
            </w:pPr>
            <w:r>
              <w:rPr>
                <w:rFonts w:ascii="Times New Roman" w:hAnsi="Times New Roman" w:cs="Times New Roman"/>
                <w:szCs w:val="21"/>
              </w:rPr>
              <w:t>改造</w:t>
            </w:r>
          </w:p>
          <w:p>
            <w:pPr>
              <w:pStyle w:val="16"/>
              <w:ind w:firstLine="0" w:firstLineChars="0"/>
              <w:rPr>
                <w:rFonts w:ascii="Times New Roman" w:hAnsi="Times New Roman" w:cs="Times New Roman"/>
                <w:szCs w:val="21"/>
              </w:rPr>
            </w:pPr>
            <w:r>
              <w:rPr>
                <w:rFonts w:ascii="Times New Roman" w:hAnsi="Times New Roman" w:cs="Times New Roman"/>
                <w:szCs w:val="21"/>
              </w:rPr>
              <w:t>优化</w:t>
            </w:r>
          </w:p>
        </w:tc>
        <w:tc>
          <w:tcPr>
            <w:tcW w:w="1771" w:type="dxa"/>
            <w:vAlign w:val="center"/>
          </w:tcPr>
          <w:p>
            <w:pPr>
              <w:pStyle w:val="16"/>
              <w:numPr>
                <w:ilvl w:val="0"/>
                <w:numId w:val="83"/>
              </w:numPr>
              <w:ind w:left="0" w:firstLine="0" w:firstLineChars="0"/>
              <w:rPr>
                <w:rFonts w:ascii="Times New Roman" w:hAnsi="Times New Roman" w:cs="Times New Roman"/>
                <w:szCs w:val="21"/>
              </w:rPr>
            </w:pPr>
            <w:r>
              <w:rPr>
                <w:rFonts w:ascii="Times New Roman" w:hAnsi="Times New Roman" w:cs="Times New Roman"/>
                <w:szCs w:val="21"/>
              </w:rPr>
              <w:t>系统升级</w:t>
            </w:r>
          </w:p>
        </w:tc>
        <w:tc>
          <w:tcPr>
            <w:tcW w:w="2835" w:type="dxa"/>
            <w:vAlign w:val="center"/>
          </w:tcPr>
          <w:p>
            <w:pPr>
              <w:pStyle w:val="16"/>
              <w:numPr>
                <w:ilvl w:val="0"/>
                <w:numId w:val="84"/>
              </w:numPr>
              <w:ind w:left="0" w:firstLine="0" w:firstLineChars="0"/>
              <w:rPr>
                <w:rFonts w:ascii="Times New Roman" w:hAnsi="Times New Roman" w:cs="Times New Roman"/>
                <w:szCs w:val="21"/>
              </w:rPr>
            </w:pPr>
            <w:r>
              <w:rPr>
                <w:rFonts w:hint="eastAsia" w:ascii="Times New Roman" w:hAnsi="Times New Roman" w:cs="Times New Roman"/>
                <w:szCs w:val="21"/>
              </w:rPr>
              <w:t>能完成硬件系统升级</w:t>
            </w:r>
          </w:p>
          <w:p>
            <w:pPr>
              <w:pStyle w:val="16"/>
              <w:numPr>
                <w:ilvl w:val="0"/>
                <w:numId w:val="84"/>
              </w:numPr>
              <w:ind w:left="0" w:firstLine="0" w:firstLineChars="0"/>
              <w:rPr>
                <w:rFonts w:ascii="Times New Roman" w:hAnsi="Times New Roman" w:cs="Times New Roman"/>
                <w:szCs w:val="21"/>
              </w:rPr>
            </w:pPr>
            <w:r>
              <w:rPr>
                <w:rFonts w:hint="eastAsia" w:ascii="Times New Roman" w:hAnsi="Times New Roman" w:cs="Times New Roman"/>
                <w:szCs w:val="21"/>
              </w:rPr>
              <w:t>能完成软件升级</w:t>
            </w:r>
          </w:p>
        </w:tc>
        <w:tc>
          <w:tcPr>
            <w:tcW w:w="2886" w:type="dxa"/>
            <w:vAlign w:val="center"/>
          </w:tcPr>
          <w:p>
            <w:pPr>
              <w:pStyle w:val="16"/>
              <w:numPr>
                <w:ilvl w:val="0"/>
                <w:numId w:val="85"/>
              </w:numPr>
              <w:ind w:left="0" w:firstLine="0" w:firstLineChars="0"/>
              <w:rPr>
                <w:rFonts w:ascii="Times New Roman" w:hAnsi="Times New Roman" w:cs="Times New Roman"/>
                <w:szCs w:val="21"/>
              </w:rPr>
            </w:pPr>
            <w:r>
              <w:rPr>
                <w:rFonts w:ascii="Times New Roman" w:hAnsi="Times New Roman" w:cs="Times New Roman"/>
                <w:szCs w:val="21"/>
              </w:rPr>
              <w:t>硬件系统升级流程和方法</w:t>
            </w:r>
          </w:p>
          <w:p>
            <w:pPr>
              <w:pStyle w:val="16"/>
              <w:numPr>
                <w:ilvl w:val="0"/>
                <w:numId w:val="85"/>
              </w:numPr>
              <w:ind w:left="0" w:firstLine="0" w:firstLineChars="0"/>
              <w:rPr>
                <w:rFonts w:ascii="Times New Roman" w:hAnsi="Times New Roman" w:cs="Times New Roman"/>
                <w:szCs w:val="21"/>
              </w:rPr>
            </w:pPr>
            <w:r>
              <w:rPr>
                <w:rFonts w:ascii="Times New Roman" w:hAnsi="Times New Roman" w:cs="Times New Roman"/>
                <w:szCs w:val="21"/>
              </w:rPr>
              <w:t>软件系统升级流程和方法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83"/>
              </w:numPr>
              <w:ind w:left="0" w:firstLine="0" w:firstLineChars="0"/>
              <w:rPr>
                <w:rFonts w:ascii="Times New Roman" w:hAnsi="Times New Roman" w:cs="Times New Roman"/>
                <w:szCs w:val="21"/>
              </w:rPr>
            </w:pPr>
            <w:r>
              <w:rPr>
                <w:rFonts w:ascii="Times New Roman" w:hAnsi="Times New Roman" w:cs="Times New Roman"/>
                <w:szCs w:val="21"/>
              </w:rPr>
              <w:t>布局结构优化</w:t>
            </w:r>
          </w:p>
        </w:tc>
        <w:tc>
          <w:tcPr>
            <w:tcW w:w="2835" w:type="dxa"/>
            <w:vAlign w:val="center"/>
          </w:tcPr>
          <w:p>
            <w:pPr>
              <w:pStyle w:val="16"/>
              <w:numPr>
                <w:ilvl w:val="0"/>
                <w:numId w:val="86"/>
              </w:numPr>
              <w:ind w:left="0" w:firstLine="0" w:firstLineChars="0"/>
              <w:rPr>
                <w:rFonts w:ascii="Times New Roman" w:hAnsi="Times New Roman" w:cs="Times New Roman"/>
                <w:szCs w:val="21"/>
              </w:rPr>
            </w:pPr>
            <w:r>
              <w:rPr>
                <w:rFonts w:hint="eastAsia" w:ascii="Times New Roman" w:hAnsi="Times New Roman" w:cs="Times New Roman"/>
                <w:szCs w:val="21"/>
              </w:rPr>
              <w:t>能通过</w:t>
            </w:r>
            <w:r>
              <w:rPr>
                <w:rFonts w:ascii="Times New Roman" w:hAnsi="Times New Roman" w:cs="Times New Roman"/>
                <w:szCs w:val="21"/>
              </w:rPr>
              <w:t>布局结构、硬度、刚度等</w:t>
            </w:r>
            <w:r>
              <w:rPr>
                <w:rFonts w:hint="eastAsia" w:ascii="Times New Roman" w:hAnsi="Times New Roman" w:cs="Times New Roman"/>
                <w:szCs w:val="21"/>
              </w:rPr>
              <w:t>调整</w:t>
            </w:r>
            <w:r>
              <w:rPr>
                <w:rFonts w:ascii="Times New Roman" w:hAnsi="Times New Roman" w:cs="Times New Roman"/>
                <w:szCs w:val="21"/>
              </w:rPr>
              <w:t>提升</w:t>
            </w:r>
            <w:r>
              <w:rPr>
                <w:rFonts w:hint="eastAsia" w:ascii="Times New Roman" w:hAnsi="Times New Roman" w:cs="Times New Roman"/>
                <w:szCs w:val="21"/>
              </w:rPr>
              <w:t>优化</w:t>
            </w:r>
            <w:r>
              <w:rPr>
                <w:rFonts w:ascii="Times New Roman" w:hAnsi="Times New Roman" w:cs="Times New Roman"/>
                <w:szCs w:val="21"/>
              </w:rPr>
              <w:t>无人机</w:t>
            </w:r>
            <w:r>
              <w:rPr>
                <w:rFonts w:hint="eastAsia" w:ascii="Times New Roman" w:hAnsi="Times New Roman" w:cs="Times New Roman"/>
                <w:szCs w:val="21"/>
              </w:rPr>
              <w:t>稳定性</w:t>
            </w:r>
          </w:p>
          <w:p>
            <w:pPr>
              <w:pStyle w:val="16"/>
              <w:numPr>
                <w:ilvl w:val="0"/>
                <w:numId w:val="86"/>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进行</w:t>
            </w:r>
            <w:r>
              <w:rPr>
                <w:rFonts w:ascii="Times New Roman" w:hAnsi="Times New Roman" w:cs="Times New Roman"/>
                <w:szCs w:val="21"/>
              </w:rPr>
              <w:t>重心调整与配平优化</w:t>
            </w:r>
          </w:p>
          <w:p>
            <w:pPr>
              <w:pStyle w:val="16"/>
              <w:numPr>
                <w:ilvl w:val="0"/>
                <w:numId w:val="86"/>
              </w:numPr>
              <w:ind w:left="0" w:firstLine="0" w:firstLineChars="0"/>
              <w:rPr>
                <w:rFonts w:ascii="Times New Roman" w:hAnsi="Times New Roman" w:cs="Times New Roman"/>
                <w:szCs w:val="21"/>
              </w:rPr>
            </w:pPr>
            <w:r>
              <w:rPr>
                <w:rFonts w:hint="eastAsia" w:ascii="Times New Roman" w:hAnsi="Times New Roman" w:cs="Times New Roman"/>
                <w:szCs w:val="21"/>
              </w:rPr>
              <w:t>能进行飞行控制与导航系统安装</w:t>
            </w:r>
            <w:r>
              <w:rPr>
                <w:rFonts w:ascii="Times New Roman" w:hAnsi="Times New Roman" w:cs="Times New Roman"/>
                <w:szCs w:val="21"/>
              </w:rPr>
              <w:t>位置优化</w:t>
            </w:r>
          </w:p>
          <w:p>
            <w:pPr>
              <w:pStyle w:val="16"/>
              <w:numPr>
                <w:ilvl w:val="0"/>
                <w:numId w:val="86"/>
              </w:numPr>
              <w:ind w:left="0" w:firstLine="0" w:firstLineChars="0"/>
              <w:rPr>
                <w:rFonts w:ascii="Times New Roman" w:hAnsi="Times New Roman" w:cs="Times New Roman"/>
                <w:szCs w:val="21"/>
              </w:rPr>
            </w:pPr>
            <w:r>
              <w:rPr>
                <w:rFonts w:hint="eastAsia" w:ascii="Times New Roman" w:hAnsi="Times New Roman" w:cs="Times New Roman"/>
                <w:szCs w:val="21"/>
              </w:rPr>
              <w:t>能进行起落架改造优化</w:t>
            </w:r>
          </w:p>
        </w:tc>
        <w:tc>
          <w:tcPr>
            <w:tcW w:w="2886" w:type="dxa"/>
            <w:vAlign w:val="center"/>
          </w:tcPr>
          <w:p>
            <w:pPr>
              <w:pStyle w:val="16"/>
              <w:numPr>
                <w:ilvl w:val="0"/>
                <w:numId w:val="87"/>
              </w:numPr>
              <w:ind w:left="0" w:firstLine="0" w:firstLineChars="0"/>
              <w:rPr>
                <w:rFonts w:ascii="Times New Roman" w:hAnsi="Times New Roman" w:cs="Times New Roman"/>
                <w:szCs w:val="21"/>
              </w:rPr>
            </w:pPr>
            <w:r>
              <w:rPr>
                <w:rFonts w:ascii="Times New Roman" w:hAnsi="Times New Roman" w:cs="Times New Roman"/>
                <w:szCs w:val="21"/>
              </w:rPr>
              <w:t>布局结构、硬度、刚度等与稳定性的关系及其优化方法</w:t>
            </w:r>
          </w:p>
          <w:p>
            <w:pPr>
              <w:pStyle w:val="16"/>
              <w:numPr>
                <w:ilvl w:val="0"/>
                <w:numId w:val="87"/>
              </w:numPr>
              <w:ind w:left="0" w:firstLine="0" w:firstLineChars="0"/>
              <w:rPr>
                <w:rFonts w:ascii="Times New Roman" w:hAnsi="Times New Roman" w:cs="Times New Roman"/>
                <w:szCs w:val="21"/>
              </w:rPr>
            </w:pPr>
            <w:r>
              <w:rPr>
                <w:rFonts w:ascii="Times New Roman" w:hAnsi="Times New Roman" w:cs="Times New Roman"/>
                <w:szCs w:val="21"/>
              </w:rPr>
              <w:t>重心位置与飞行稳定性、机动性的关系及其调整与配平方法</w:t>
            </w:r>
          </w:p>
          <w:p>
            <w:pPr>
              <w:pStyle w:val="16"/>
              <w:numPr>
                <w:ilvl w:val="0"/>
                <w:numId w:val="87"/>
              </w:numPr>
              <w:ind w:left="0" w:firstLine="0" w:firstLineChars="0"/>
              <w:rPr>
                <w:rFonts w:ascii="Times New Roman" w:hAnsi="Times New Roman" w:cs="Times New Roman"/>
                <w:szCs w:val="21"/>
              </w:rPr>
            </w:pPr>
            <w:r>
              <w:rPr>
                <w:rFonts w:hint="eastAsia" w:ascii="Times New Roman" w:hAnsi="Times New Roman" w:cs="Times New Roman"/>
                <w:szCs w:val="21"/>
              </w:rPr>
              <w:t>飞行控制与导航系统安装</w:t>
            </w:r>
            <w:r>
              <w:rPr>
                <w:rFonts w:ascii="Times New Roman" w:hAnsi="Times New Roman" w:cs="Times New Roman"/>
                <w:szCs w:val="21"/>
              </w:rPr>
              <w:t>位置优化方法</w:t>
            </w:r>
          </w:p>
          <w:p>
            <w:pPr>
              <w:pStyle w:val="16"/>
              <w:numPr>
                <w:ilvl w:val="0"/>
                <w:numId w:val="87"/>
              </w:numPr>
              <w:ind w:left="0" w:firstLine="0" w:firstLineChars="0"/>
              <w:rPr>
                <w:rFonts w:ascii="Times New Roman" w:hAnsi="Times New Roman" w:cs="Times New Roman"/>
                <w:szCs w:val="21"/>
              </w:rPr>
            </w:pPr>
            <w:r>
              <w:rPr>
                <w:rFonts w:ascii="Times New Roman" w:hAnsi="Times New Roman" w:cs="Times New Roman"/>
                <w:szCs w:val="21"/>
              </w:rPr>
              <w:t>前三点式、后三点式、自行车式、多支点式等起落架形式的差异及其改造优化方法</w:t>
            </w:r>
          </w:p>
        </w:tc>
      </w:tr>
    </w:tbl>
    <w:p>
      <w:pPr>
        <w:rPr>
          <w:rFonts w:ascii="Times New Roman" w:hAnsi="Times New Roman" w:cs="Times New Roman"/>
        </w:rPr>
      </w:pPr>
    </w:p>
    <w:p>
      <w:pPr>
        <w:spacing w:before="156" w:beforeLines="50" w:after="156" w:afterLines="50"/>
        <w:outlineLvl w:val="1"/>
        <w:rPr>
          <w:rFonts w:ascii="Times New Roman" w:hAnsi="Times New Roman" w:eastAsia="黑体" w:cs="Times New Roman"/>
          <w:sz w:val="24"/>
          <w:szCs w:val="24"/>
        </w:rPr>
      </w:pPr>
      <w:r>
        <w:rPr>
          <w:rFonts w:ascii="Times New Roman" w:hAnsi="Times New Roman" w:eastAsia="黑体" w:cs="Times New Roman"/>
          <w:sz w:val="24"/>
          <w:szCs w:val="24"/>
        </w:rPr>
        <w:t xml:space="preserve">3.4 </w:t>
      </w:r>
      <w:r>
        <w:rPr>
          <w:rFonts w:hint="eastAsia" w:ascii="Times New Roman" w:hAnsi="Times New Roman" w:eastAsia="黑体" w:cs="Times New Roman"/>
          <w:sz w:val="24"/>
          <w:szCs w:val="24"/>
        </w:rPr>
        <w:t>二级</w:t>
      </w:r>
      <w:r>
        <w:rPr>
          <w:rFonts w:ascii="Times New Roman" w:hAnsi="Times New Roman" w:eastAsia="黑体" w:cs="Times New Roman"/>
          <w:sz w:val="24"/>
          <w:szCs w:val="24"/>
        </w:rPr>
        <w:t>/</w:t>
      </w:r>
      <w:r>
        <w:rPr>
          <w:rFonts w:hint="eastAsia" w:ascii="Times New Roman" w:hAnsi="Times New Roman" w:eastAsia="黑体" w:cs="Times New Roman"/>
          <w:sz w:val="24"/>
          <w:szCs w:val="24"/>
        </w:rPr>
        <w:t>技师</w:t>
      </w:r>
    </w:p>
    <w:tbl>
      <w:tblPr>
        <w:tblStyle w:val="1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771"/>
        <w:gridCol w:w="2835"/>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Align w:val="center"/>
          </w:tcPr>
          <w:p>
            <w:pPr>
              <w:jc w:val="center"/>
              <w:rPr>
                <w:rFonts w:ascii="Times New Roman" w:hAnsi="Times New Roman" w:cs="Times New Roman"/>
                <w:b/>
                <w:szCs w:val="21"/>
              </w:rPr>
            </w:pPr>
            <w:r>
              <w:rPr>
                <w:rFonts w:ascii="Times New Roman" w:hAnsi="Times New Roman" w:cs="Times New Roman"/>
                <w:b/>
                <w:szCs w:val="21"/>
              </w:rPr>
              <w:t>职业</w:t>
            </w:r>
          </w:p>
          <w:p>
            <w:pPr>
              <w:jc w:val="center"/>
              <w:rPr>
                <w:rFonts w:ascii="Times New Roman" w:hAnsi="Times New Roman" w:cs="Times New Roman"/>
                <w:b/>
                <w:szCs w:val="21"/>
              </w:rPr>
            </w:pPr>
            <w:r>
              <w:rPr>
                <w:rFonts w:ascii="Times New Roman" w:hAnsi="Times New Roman" w:cs="Times New Roman"/>
                <w:b/>
                <w:szCs w:val="21"/>
              </w:rPr>
              <w:t>功能</w:t>
            </w:r>
          </w:p>
        </w:tc>
        <w:tc>
          <w:tcPr>
            <w:tcW w:w="1771" w:type="dxa"/>
            <w:vAlign w:val="center"/>
          </w:tcPr>
          <w:p>
            <w:pPr>
              <w:jc w:val="center"/>
              <w:rPr>
                <w:rFonts w:ascii="Times New Roman" w:hAnsi="Times New Roman" w:cs="Times New Roman"/>
                <w:b/>
                <w:szCs w:val="21"/>
              </w:rPr>
            </w:pPr>
            <w:r>
              <w:rPr>
                <w:rFonts w:ascii="Times New Roman" w:hAnsi="Times New Roman" w:cs="Times New Roman"/>
                <w:b/>
                <w:szCs w:val="21"/>
              </w:rPr>
              <w:t>工作内容</w:t>
            </w:r>
          </w:p>
        </w:tc>
        <w:tc>
          <w:tcPr>
            <w:tcW w:w="2835" w:type="dxa"/>
            <w:vAlign w:val="center"/>
          </w:tcPr>
          <w:p>
            <w:pPr>
              <w:jc w:val="center"/>
              <w:rPr>
                <w:rFonts w:ascii="Times New Roman" w:hAnsi="Times New Roman" w:cs="Times New Roman"/>
                <w:b/>
                <w:szCs w:val="21"/>
              </w:rPr>
            </w:pPr>
            <w:r>
              <w:rPr>
                <w:rFonts w:ascii="Times New Roman" w:hAnsi="Times New Roman" w:cs="Times New Roman"/>
                <w:b/>
                <w:szCs w:val="21"/>
              </w:rPr>
              <w:t>技能要求</w:t>
            </w:r>
          </w:p>
        </w:tc>
        <w:tc>
          <w:tcPr>
            <w:tcW w:w="2886" w:type="dxa"/>
            <w:vAlign w:val="center"/>
          </w:tcPr>
          <w:p>
            <w:pPr>
              <w:jc w:val="center"/>
              <w:rPr>
                <w:rFonts w:ascii="Times New Roman" w:hAnsi="Times New Roman" w:cs="Times New Roman"/>
                <w:b/>
                <w:szCs w:val="21"/>
              </w:rPr>
            </w:pPr>
            <w:r>
              <w:rPr>
                <w:rFonts w:ascii="Times New Roman" w:hAnsi="Times New Roman" w:cs="Times New Roman"/>
                <w:b/>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88"/>
              </w:numPr>
              <w:ind w:left="0" w:firstLine="0" w:firstLineChars="0"/>
              <w:rPr>
                <w:rFonts w:ascii="Times New Roman" w:hAnsi="Times New Roman" w:cs="Times New Roman"/>
                <w:szCs w:val="21"/>
              </w:rPr>
            </w:pPr>
            <w:r>
              <w:rPr>
                <w:rFonts w:ascii="Times New Roman" w:hAnsi="Times New Roman" w:cs="Times New Roman"/>
                <w:szCs w:val="21"/>
              </w:rPr>
              <w:t>配置</w:t>
            </w:r>
          </w:p>
          <w:p>
            <w:pPr>
              <w:pStyle w:val="16"/>
              <w:ind w:firstLine="0" w:firstLineChars="0"/>
              <w:rPr>
                <w:rFonts w:ascii="Times New Roman" w:hAnsi="Times New Roman" w:cs="Times New Roman"/>
                <w:szCs w:val="21"/>
              </w:rPr>
            </w:pPr>
            <w:r>
              <w:rPr>
                <w:rFonts w:ascii="Times New Roman" w:hAnsi="Times New Roman" w:cs="Times New Roman"/>
                <w:szCs w:val="21"/>
              </w:rPr>
              <w:t>选型</w:t>
            </w:r>
          </w:p>
        </w:tc>
        <w:tc>
          <w:tcPr>
            <w:tcW w:w="1771" w:type="dxa"/>
            <w:vAlign w:val="center"/>
          </w:tcPr>
          <w:p>
            <w:pPr>
              <w:pStyle w:val="16"/>
              <w:numPr>
                <w:ilvl w:val="0"/>
                <w:numId w:val="89"/>
              </w:numPr>
              <w:ind w:left="0" w:firstLine="0" w:firstLineChars="0"/>
              <w:rPr>
                <w:rFonts w:ascii="Times New Roman" w:hAnsi="Times New Roman" w:cs="Times New Roman"/>
                <w:szCs w:val="21"/>
              </w:rPr>
            </w:pPr>
            <w:r>
              <w:rPr>
                <w:rFonts w:ascii="Times New Roman" w:hAnsi="Times New Roman" w:cs="Times New Roman"/>
                <w:szCs w:val="21"/>
              </w:rPr>
              <w:t>动力系统选型</w:t>
            </w:r>
          </w:p>
        </w:tc>
        <w:tc>
          <w:tcPr>
            <w:tcW w:w="2835" w:type="dxa"/>
            <w:vAlign w:val="center"/>
          </w:tcPr>
          <w:p>
            <w:pPr>
              <w:pStyle w:val="16"/>
              <w:numPr>
                <w:ilvl w:val="0"/>
                <w:numId w:val="90"/>
              </w:numPr>
              <w:ind w:left="0" w:firstLine="0" w:firstLineChars="0"/>
              <w:rPr>
                <w:rFonts w:ascii="Times New Roman" w:hAnsi="Times New Roman" w:cs="Times New Roman"/>
                <w:szCs w:val="21"/>
              </w:rPr>
            </w:pPr>
            <w:r>
              <w:rPr>
                <w:rFonts w:ascii="Times New Roman" w:hAnsi="Times New Roman" w:cs="Times New Roman"/>
                <w:szCs w:val="21"/>
              </w:rPr>
              <w:t>能根据</w:t>
            </w:r>
            <w:r>
              <w:rPr>
                <w:rFonts w:hint="eastAsia"/>
              </w:rPr>
              <w:t>火花塞等发动机部件状态确定燃油混合比是否合适</w:t>
            </w:r>
          </w:p>
          <w:p>
            <w:pPr>
              <w:pStyle w:val="16"/>
              <w:numPr>
                <w:ilvl w:val="0"/>
                <w:numId w:val="90"/>
              </w:numPr>
              <w:ind w:left="0" w:firstLine="0" w:firstLineChars="0"/>
              <w:rPr>
                <w:rFonts w:ascii="Times New Roman" w:hAnsi="Times New Roman" w:cs="Times New Roman"/>
                <w:szCs w:val="21"/>
              </w:rPr>
            </w:pPr>
            <w:r>
              <w:rPr>
                <w:rFonts w:ascii="Times New Roman" w:hAnsi="Times New Roman" w:cs="Times New Roman"/>
                <w:szCs w:val="21"/>
              </w:rPr>
              <w:t>能根据动力要求</w:t>
            </w:r>
            <w:r>
              <w:rPr>
                <w:rFonts w:hint="eastAsia" w:ascii="Times New Roman" w:hAnsi="Times New Roman" w:cs="Times New Roman"/>
                <w:szCs w:val="21"/>
              </w:rPr>
              <w:t>选取合适的</w:t>
            </w:r>
            <w:r>
              <w:rPr>
                <w:rFonts w:ascii="Times New Roman" w:hAnsi="Times New Roman" w:cs="Times New Roman"/>
                <w:szCs w:val="21"/>
              </w:rPr>
              <w:t>油动动力装置活塞发动机、燃气涡轮发动机</w:t>
            </w:r>
          </w:p>
          <w:p>
            <w:pPr>
              <w:pStyle w:val="16"/>
              <w:numPr>
                <w:ilvl w:val="0"/>
                <w:numId w:val="90"/>
              </w:numPr>
              <w:ind w:left="0" w:firstLine="0" w:firstLineChars="0"/>
              <w:rPr>
                <w:rFonts w:ascii="Times New Roman" w:hAnsi="Times New Roman" w:cs="Times New Roman"/>
                <w:szCs w:val="21"/>
              </w:rPr>
            </w:pPr>
            <w:r>
              <w:rPr>
                <w:rFonts w:ascii="Times New Roman" w:hAnsi="Times New Roman" w:cs="Times New Roman"/>
                <w:szCs w:val="21"/>
              </w:rPr>
              <w:t>能根据动力要求</w:t>
            </w:r>
            <w:r>
              <w:rPr>
                <w:rFonts w:hint="eastAsia" w:ascii="Times New Roman" w:hAnsi="Times New Roman" w:cs="Times New Roman"/>
                <w:szCs w:val="21"/>
              </w:rPr>
              <w:t>选取合适的</w:t>
            </w:r>
            <w:r>
              <w:rPr>
                <w:rFonts w:ascii="Times New Roman" w:hAnsi="Times New Roman" w:cs="Times New Roman"/>
                <w:szCs w:val="21"/>
              </w:rPr>
              <w:t>动力控制装置自动倾斜器（十字盘）</w:t>
            </w:r>
          </w:p>
          <w:p>
            <w:pPr>
              <w:pStyle w:val="16"/>
              <w:numPr>
                <w:ilvl w:val="0"/>
                <w:numId w:val="90"/>
              </w:numPr>
              <w:ind w:left="0" w:firstLine="0" w:firstLineChars="0"/>
              <w:rPr>
                <w:rFonts w:ascii="Times New Roman" w:hAnsi="Times New Roman" w:cs="Times New Roman"/>
                <w:szCs w:val="21"/>
              </w:rPr>
            </w:pPr>
            <w:r>
              <w:rPr>
                <w:rFonts w:ascii="Times New Roman" w:hAnsi="Times New Roman" w:cs="Times New Roman"/>
                <w:szCs w:val="21"/>
              </w:rPr>
              <w:t>能根据动力要求</w:t>
            </w:r>
            <w:r>
              <w:rPr>
                <w:rFonts w:hint="eastAsia" w:ascii="Times New Roman" w:hAnsi="Times New Roman" w:cs="Times New Roman"/>
                <w:szCs w:val="21"/>
              </w:rPr>
              <w:t>选取合适的</w:t>
            </w:r>
            <w:r>
              <w:rPr>
                <w:rFonts w:ascii="Times New Roman" w:hAnsi="Times New Roman" w:cs="Times New Roman"/>
                <w:szCs w:val="21"/>
              </w:rPr>
              <w:t>动力传动装置</w:t>
            </w:r>
          </w:p>
          <w:p>
            <w:pPr>
              <w:pStyle w:val="16"/>
              <w:numPr>
                <w:ilvl w:val="0"/>
                <w:numId w:val="90"/>
              </w:numPr>
              <w:ind w:left="0" w:firstLine="0" w:firstLineChars="0"/>
              <w:rPr>
                <w:rFonts w:ascii="Times New Roman" w:hAnsi="Times New Roman" w:cs="Times New Roman"/>
                <w:szCs w:val="21"/>
              </w:rPr>
            </w:pPr>
            <w:r>
              <w:rPr>
                <w:rFonts w:ascii="Times New Roman" w:hAnsi="Times New Roman" w:cs="Times New Roman"/>
                <w:szCs w:val="21"/>
              </w:rPr>
              <w:t>能根据动力要求</w:t>
            </w:r>
            <w:r>
              <w:rPr>
                <w:rFonts w:hint="eastAsia" w:ascii="Times New Roman" w:hAnsi="Times New Roman" w:cs="Times New Roman"/>
                <w:szCs w:val="21"/>
              </w:rPr>
              <w:t>选取合适的</w:t>
            </w:r>
            <w:r>
              <w:rPr>
                <w:rFonts w:ascii="Times New Roman" w:hAnsi="Times New Roman" w:cs="Times New Roman"/>
                <w:szCs w:val="21"/>
              </w:rPr>
              <w:t>动力输出装置变距螺旋桨</w:t>
            </w:r>
          </w:p>
        </w:tc>
        <w:tc>
          <w:tcPr>
            <w:tcW w:w="2886" w:type="dxa"/>
            <w:vAlign w:val="center"/>
          </w:tcPr>
          <w:p>
            <w:pPr>
              <w:pStyle w:val="16"/>
              <w:numPr>
                <w:ilvl w:val="0"/>
                <w:numId w:val="91"/>
              </w:numPr>
              <w:ind w:left="0" w:firstLine="0" w:firstLineChars="0"/>
              <w:rPr>
                <w:rFonts w:ascii="Times New Roman" w:hAnsi="Times New Roman" w:cs="Times New Roman"/>
                <w:szCs w:val="21"/>
              </w:rPr>
            </w:pPr>
            <w:r>
              <w:rPr>
                <w:rFonts w:ascii="Times New Roman" w:hAnsi="Times New Roman" w:cs="Times New Roman"/>
                <w:szCs w:val="21"/>
              </w:rPr>
              <w:t>不同燃油混合比的</w:t>
            </w:r>
            <w:r>
              <w:rPr>
                <w:rFonts w:hint="eastAsia" w:ascii="Times New Roman" w:hAnsi="Times New Roman" w:cs="Times New Roman"/>
                <w:szCs w:val="21"/>
              </w:rPr>
              <w:t>特点</w:t>
            </w:r>
          </w:p>
          <w:p>
            <w:pPr>
              <w:pStyle w:val="16"/>
              <w:numPr>
                <w:ilvl w:val="0"/>
                <w:numId w:val="91"/>
              </w:numPr>
              <w:ind w:left="0" w:firstLine="0" w:firstLineChars="0"/>
              <w:rPr>
                <w:rFonts w:ascii="Times New Roman" w:hAnsi="Times New Roman" w:cs="Times New Roman"/>
                <w:szCs w:val="21"/>
              </w:rPr>
            </w:pPr>
            <w:r>
              <w:rPr>
                <w:rFonts w:ascii="Times New Roman" w:hAnsi="Times New Roman" w:cs="Times New Roman"/>
                <w:szCs w:val="21"/>
              </w:rPr>
              <w:t>油动动力装置活塞发动机、燃气涡轮发动机的参数与选型方法</w:t>
            </w:r>
          </w:p>
          <w:p>
            <w:pPr>
              <w:pStyle w:val="16"/>
              <w:numPr>
                <w:ilvl w:val="0"/>
                <w:numId w:val="91"/>
              </w:numPr>
              <w:ind w:left="0" w:firstLine="0" w:firstLineChars="0"/>
              <w:rPr>
                <w:rFonts w:ascii="Times New Roman" w:hAnsi="Times New Roman" w:cs="Times New Roman"/>
                <w:szCs w:val="21"/>
              </w:rPr>
            </w:pPr>
            <w:r>
              <w:rPr>
                <w:rFonts w:ascii="Times New Roman" w:hAnsi="Times New Roman" w:cs="Times New Roman"/>
                <w:szCs w:val="21"/>
              </w:rPr>
              <w:t>动力控制装置自动倾斜器（十字盘）的参数与选型方法</w:t>
            </w:r>
          </w:p>
          <w:p>
            <w:pPr>
              <w:pStyle w:val="16"/>
              <w:numPr>
                <w:ilvl w:val="0"/>
                <w:numId w:val="91"/>
              </w:numPr>
              <w:ind w:left="0" w:firstLine="0" w:firstLineChars="0"/>
              <w:rPr>
                <w:rFonts w:ascii="Times New Roman" w:hAnsi="Times New Roman" w:cs="Times New Roman"/>
                <w:szCs w:val="21"/>
              </w:rPr>
            </w:pPr>
            <w:r>
              <w:rPr>
                <w:rFonts w:ascii="Times New Roman" w:hAnsi="Times New Roman" w:cs="Times New Roman"/>
                <w:szCs w:val="21"/>
              </w:rPr>
              <w:t>齿轮、皮带等动力传动装置的参数与选型方法</w:t>
            </w:r>
          </w:p>
          <w:p>
            <w:pPr>
              <w:pStyle w:val="16"/>
              <w:numPr>
                <w:ilvl w:val="0"/>
                <w:numId w:val="91"/>
              </w:numPr>
              <w:ind w:left="0" w:firstLine="0" w:firstLineChars="0"/>
              <w:rPr>
                <w:rFonts w:ascii="Times New Roman" w:hAnsi="Times New Roman" w:cs="Times New Roman"/>
                <w:szCs w:val="21"/>
              </w:rPr>
            </w:pPr>
            <w:r>
              <w:rPr>
                <w:rFonts w:ascii="Times New Roman" w:hAnsi="Times New Roman" w:cs="Times New Roman"/>
                <w:szCs w:val="21"/>
              </w:rPr>
              <w:t>主旋翼</w:t>
            </w:r>
            <w:r>
              <w:rPr>
                <w:rFonts w:ascii="Times New Roman" w:hAnsi="Times New Roman" w:cs="Times New Roman"/>
                <w:szCs w:val="21"/>
              </w:rPr>
              <w:tab/>
            </w:r>
            <w:r>
              <w:rPr>
                <w:rFonts w:ascii="Times New Roman" w:hAnsi="Times New Roman" w:cs="Times New Roman"/>
                <w:szCs w:val="21"/>
              </w:rPr>
              <w:t>、尾旋翼等变距螺旋桨的参数与选型方法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89"/>
              </w:numPr>
              <w:ind w:left="0" w:firstLine="0" w:firstLineChars="0"/>
              <w:rPr>
                <w:rFonts w:ascii="Times New Roman" w:hAnsi="Times New Roman" w:cs="Times New Roman"/>
                <w:szCs w:val="21"/>
              </w:rPr>
            </w:pPr>
            <w:r>
              <w:rPr>
                <w:rFonts w:ascii="Times New Roman" w:hAnsi="Times New Roman" w:cs="Times New Roman"/>
                <w:szCs w:val="21"/>
              </w:rPr>
              <w:t>起飞着陆系统选型</w:t>
            </w:r>
          </w:p>
        </w:tc>
        <w:tc>
          <w:tcPr>
            <w:tcW w:w="2835" w:type="dxa"/>
            <w:vAlign w:val="center"/>
          </w:tcPr>
          <w:p>
            <w:pPr>
              <w:pStyle w:val="16"/>
              <w:numPr>
                <w:ilvl w:val="0"/>
                <w:numId w:val="92"/>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配置复合翼垂直起飞和着陆系统</w:t>
            </w:r>
          </w:p>
          <w:p>
            <w:pPr>
              <w:pStyle w:val="16"/>
              <w:numPr>
                <w:ilvl w:val="0"/>
                <w:numId w:val="92"/>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配置气垫着陆系统</w:t>
            </w:r>
          </w:p>
          <w:p>
            <w:pPr>
              <w:pStyle w:val="16"/>
              <w:numPr>
                <w:ilvl w:val="0"/>
                <w:numId w:val="92"/>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配置阻拦网回收系统</w:t>
            </w:r>
          </w:p>
        </w:tc>
        <w:tc>
          <w:tcPr>
            <w:tcW w:w="2886" w:type="dxa"/>
            <w:vAlign w:val="center"/>
          </w:tcPr>
          <w:p>
            <w:pPr>
              <w:pStyle w:val="16"/>
              <w:numPr>
                <w:ilvl w:val="0"/>
                <w:numId w:val="93"/>
              </w:numPr>
              <w:ind w:left="0" w:firstLine="0" w:firstLineChars="0"/>
              <w:rPr>
                <w:rFonts w:ascii="Times New Roman" w:hAnsi="Times New Roman" w:cs="Times New Roman"/>
                <w:szCs w:val="21"/>
              </w:rPr>
            </w:pPr>
            <w:r>
              <w:rPr>
                <w:rFonts w:ascii="Times New Roman" w:hAnsi="Times New Roman" w:cs="Times New Roman"/>
                <w:szCs w:val="21"/>
              </w:rPr>
              <w:t>复合翼垂直起飞和着陆系统的组成、工作原理、配型原则与方法</w:t>
            </w:r>
          </w:p>
          <w:p>
            <w:pPr>
              <w:pStyle w:val="16"/>
              <w:numPr>
                <w:ilvl w:val="0"/>
                <w:numId w:val="93"/>
              </w:numPr>
              <w:ind w:left="0" w:firstLine="0" w:firstLineChars="0"/>
              <w:rPr>
                <w:rFonts w:ascii="Times New Roman" w:hAnsi="Times New Roman" w:cs="Times New Roman"/>
                <w:szCs w:val="21"/>
              </w:rPr>
            </w:pPr>
            <w:r>
              <w:rPr>
                <w:rFonts w:ascii="Times New Roman" w:hAnsi="Times New Roman" w:cs="Times New Roman"/>
                <w:szCs w:val="21"/>
              </w:rPr>
              <w:t>气垫着陆系统的组成、工作原理、配型原则与方法</w:t>
            </w:r>
          </w:p>
          <w:p>
            <w:pPr>
              <w:pStyle w:val="16"/>
              <w:numPr>
                <w:ilvl w:val="0"/>
                <w:numId w:val="93"/>
              </w:numPr>
              <w:ind w:left="0" w:firstLine="0" w:firstLineChars="0"/>
              <w:rPr>
                <w:rFonts w:ascii="Times New Roman" w:hAnsi="Times New Roman" w:cs="Times New Roman"/>
                <w:szCs w:val="21"/>
              </w:rPr>
            </w:pPr>
            <w:r>
              <w:rPr>
                <w:rFonts w:ascii="Times New Roman" w:hAnsi="Times New Roman" w:cs="Times New Roman"/>
                <w:szCs w:val="21"/>
              </w:rPr>
              <w:t>阻拦网回收系统的组成、工作原理、配型原则与方法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89"/>
              </w:numPr>
              <w:ind w:left="0" w:firstLine="0" w:firstLineChars="0"/>
              <w:rPr>
                <w:rFonts w:ascii="Times New Roman" w:hAnsi="Times New Roman" w:cs="Times New Roman"/>
                <w:szCs w:val="21"/>
              </w:rPr>
            </w:pPr>
            <w:r>
              <w:rPr>
                <w:rFonts w:ascii="Times New Roman" w:hAnsi="Times New Roman" w:cs="Times New Roman"/>
                <w:szCs w:val="21"/>
              </w:rPr>
              <w:t>任务载荷系统选型</w:t>
            </w:r>
          </w:p>
        </w:tc>
        <w:tc>
          <w:tcPr>
            <w:tcW w:w="2835" w:type="dxa"/>
            <w:vAlign w:val="center"/>
          </w:tcPr>
          <w:p>
            <w:pPr>
              <w:pStyle w:val="16"/>
              <w:numPr>
                <w:ilvl w:val="0"/>
                <w:numId w:val="94"/>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配置航测遥感系统云台、相机、RTK等的参数</w:t>
            </w:r>
            <w:r>
              <w:rPr>
                <w:rFonts w:hint="eastAsia" w:ascii="Times New Roman" w:hAnsi="Times New Roman" w:cs="Times New Roman"/>
                <w:szCs w:val="21"/>
              </w:rPr>
              <w:t>和</w:t>
            </w:r>
            <w:r>
              <w:rPr>
                <w:rFonts w:ascii="Times New Roman" w:hAnsi="Times New Roman" w:cs="Times New Roman"/>
                <w:szCs w:val="21"/>
              </w:rPr>
              <w:t>配型</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p>
            <w:pPr>
              <w:pStyle w:val="16"/>
              <w:numPr>
                <w:ilvl w:val="0"/>
                <w:numId w:val="94"/>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配置植保喷洒系统药箱、水泵、软管、喷头等的参数</w:t>
            </w:r>
            <w:r>
              <w:rPr>
                <w:rFonts w:hint="eastAsia" w:ascii="Times New Roman" w:hAnsi="Times New Roman" w:cs="Times New Roman"/>
                <w:szCs w:val="21"/>
              </w:rPr>
              <w:t>和</w:t>
            </w:r>
            <w:r>
              <w:rPr>
                <w:rFonts w:ascii="Times New Roman" w:hAnsi="Times New Roman" w:cs="Times New Roman"/>
                <w:szCs w:val="21"/>
              </w:rPr>
              <w:t>配型</w:t>
            </w:r>
          </w:p>
          <w:p>
            <w:pPr>
              <w:pStyle w:val="16"/>
              <w:numPr>
                <w:ilvl w:val="0"/>
                <w:numId w:val="94"/>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配置机载激光雷达系统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定位接收机、IMU、激光扫描测距装置、成像装置等的参数</w:t>
            </w:r>
            <w:r>
              <w:rPr>
                <w:rFonts w:hint="eastAsia" w:ascii="Times New Roman" w:hAnsi="Times New Roman" w:cs="Times New Roman"/>
                <w:szCs w:val="21"/>
              </w:rPr>
              <w:t>和</w:t>
            </w:r>
            <w:r>
              <w:rPr>
                <w:rFonts w:ascii="Times New Roman" w:hAnsi="Times New Roman" w:cs="Times New Roman"/>
                <w:szCs w:val="21"/>
              </w:rPr>
              <w:t>配型</w:t>
            </w:r>
          </w:p>
          <w:p>
            <w:pPr>
              <w:pStyle w:val="16"/>
              <w:numPr>
                <w:ilvl w:val="0"/>
                <w:numId w:val="94"/>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配置喷火、喊话、照明等其它常用任务载荷系统</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tc>
        <w:tc>
          <w:tcPr>
            <w:tcW w:w="2886" w:type="dxa"/>
            <w:vAlign w:val="center"/>
          </w:tcPr>
          <w:p>
            <w:pPr>
              <w:pStyle w:val="16"/>
              <w:numPr>
                <w:ilvl w:val="0"/>
                <w:numId w:val="95"/>
              </w:numPr>
              <w:ind w:left="0" w:firstLine="0" w:firstLineChars="0"/>
              <w:rPr>
                <w:rFonts w:ascii="Times New Roman" w:hAnsi="Times New Roman" w:cs="Times New Roman"/>
                <w:szCs w:val="21"/>
              </w:rPr>
            </w:pPr>
            <w:r>
              <w:rPr>
                <w:rFonts w:ascii="Times New Roman" w:hAnsi="Times New Roman" w:cs="Times New Roman"/>
                <w:szCs w:val="21"/>
              </w:rPr>
              <w:t>航测遥感系统的参数、配型原则与方法</w:t>
            </w:r>
          </w:p>
          <w:p>
            <w:pPr>
              <w:pStyle w:val="16"/>
              <w:numPr>
                <w:ilvl w:val="0"/>
                <w:numId w:val="95"/>
              </w:numPr>
              <w:ind w:left="0" w:firstLine="0" w:firstLineChars="0"/>
              <w:rPr>
                <w:rFonts w:ascii="Times New Roman" w:hAnsi="Times New Roman" w:cs="Times New Roman"/>
                <w:szCs w:val="21"/>
              </w:rPr>
            </w:pPr>
            <w:r>
              <w:rPr>
                <w:rFonts w:ascii="Times New Roman" w:hAnsi="Times New Roman" w:cs="Times New Roman"/>
                <w:szCs w:val="21"/>
              </w:rPr>
              <w:t>植保喷洒系统的参数、配型原则与方法</w:t>
            </w:r>
          </w:p>
          <w:p>
            <w:pPr>
              <w:pStyle w:val="16"/>
              <w:numPr>
                <w:ilvl w:val="0"/>
                <w:numId w:val="95"/>
              </w:numPr>
              <w:ind w:left="0" w:firstLine="0" w:firstLineChars="0"/>
              <w:rPr>
                <w:rFonts w:ascii="Times New Roman" w:hAnsi="Times New Roman" w:cs="Times New Roman"/>
                <w:szCs w:val="21"/>
              </w:rPr>
            </w:pPr>
            <w:r>
              <w:rPr>
                <w:rFonts w:ascii="Times New Roman" w:hAnsi="Times New Roman" w:cs="Times New Roman"/>
                <w:szCs w:val="21"/>
              </w:rPr>
              <w:t>机载激光雷达系统的参数、配型原则与方法</w:t>
            </w:r>
          </w:p>
          <w:p>
            <w:pPr>
              <w:pStyle w:val="16"/>
              <w:numPr>
                <w:ilvl w:val="0"/>
                <w:numId w:val="95"/>
              </w:numPr>
              <w:ind w:left="0" w:firstLine="0" w:firstLineChars="0"/>
              <w:rPr>
                <w:rFonts w:ascii="Times New Roman" w:hAnsi="Times New Roman" w:cs="Times New Roman"/>
                <w:szCs w:val="21"/>
              </w:rPr>
            </w:pPr>
            <w:r>
              <w:rPr>
                <w:rFonts w:ascii="Times New Roman" w:hAnsi="Times New Roman" w:cs="Times New Roman"/>
                <w:szCs w:val="21"/>
              </w:rPr>
              <w:t>喷火</w:t>
            </w:r>
            <w:r>
              <w:rPr>
                <w:rFonts w:hint="eastAsia" w:ascii="Times New Roman" w:hAnsi="Times New Roman" w:cs="Times New Roman"/>
                <w:szCs w:val="21"/>
              </w:rPr>
              <w:t>、</w:t>
            </w:r>
            <w:r>
              <w:rPr>
                <w:rFonts w:ascii="Times New Roman" w:hAnsi="Times New Roman" w:cs="Times New Roman"/>
                <w:szCs w:val="21"/>
              </w:rPr>
              <w:t>喊话</w:t>
            </w:r>
            <w:r>
              <w:rPr>
                <w:rFonts w:hint="eastAsia" w:ascii="Times New Roman" w:hAnsi="Times New Roman" w:cs="Times New Roman"/>
                <w:szCs w:val="21"/>
              </w:rPr>
              <w:t>、</w:t>
            </w:r>
            <w:r>
              <w:rPr>
                <w:rFonts w:ascii="Times New Roman" w:hAnsi="Times New Roman" w:cs="Times New Roman"/>
                <w:szCs w:val="21"/>
              </w:rPr>
              <w:t>照明</w:t>
            </w:r>
            <w:r>
              <w:rPr>
                <w:rFonts w:hint="eastAsia" w:ascii="Times New Roman" w:hAnsi="Times New Roman" w:cs="Times New Roman"/>
                <w:szCs w:val="21"/>
              </w:rPr>
              <w:t>等</w:t>
            </w:r>
            <w:r>
              <w:rPr>
                <w:rFonts w:ascii="Times New Roman" w:hAnsi="Times New Roman" w:cs="Times New Roman"/>
                <w:szCs w:val="21"/>
              </w:rPr>
              <w:t>其他常见任务荷载系统的参数、配型原则与方法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88"/>
              </w:numPr>
              <w:ind w:left="0" w:firstLine="0" w:firstLineChars="0"/>
              <w:rPr>
                <w:rFonts w:ascii="Times New Roman" w:hAnsi="Times New Roman" w:cs="Times New Roman"/>
                <w:szCs w:val="21"/>
              </w:rPr>
            </w:pPr>
            <w:r>
              <w:rPr>
                <w:rFonts w:ascii="Times New Roman" w:hAnsi="Times New Roman" w:cs="Times New Roman"/>
                <w:szCs w:val="21"/>
              </w:rPr>
              <w:t>调试</w:t>
            </w:r>
          </w:p>
        </w:tc>
        <w:tc>
          <w:tcPr>
            <w:tcW w:w="1771" w:type="dxa"/>
            <w:vAlign w:val="center"/>
          </w:tcPr>
          <w:p>
            <w:pPr>
              <w:pStyle w:val="16"/>
              <w:numPr>
                <w:ilvl w:val="0"/>
                <w:numId w:val="96"/>
              </w:numPr>
              <w:ind w:left="0" w:firstLine="0" w:firstLineChars="0"/>
              <w:rPr>
                <w:rFonts w:ascii="Times New Roman" w:hAnsi="Times New Roman" w:cs="Times New Roman"/>
                <w:szCs w:val="21"/>
              </w:rPr>
            </w:pPr>
            <w:r>
              <w:rPr>
                <w:rFonts w:ascii="Times New Roman" w:hAnsi="Times New Roman" w:cs="Times New Roman"/>
                <w:szCs w:val="21"/>
              </w:rPr>
              <w:t>动力系统调试</w:t>
            </w:r>
          </w:p>
        </w:tc>
        <w:tc>
          <w:tcPr>
            <w:tcW w:w="2835" w:type="dxa"/>
            <w:vAlign w:val="center"/>
          </w:tcPr>
          <w:p>
            <w:pPr>
              <w:pStyle w:val="16"/>
              <w:numPr>
                <w:ilvl w:val="0"/>
                <w:numId w:val="97"/>
              </w:numPr>
              <w:ind w:left="0" w:firstLine="0" w:firstLineChars="0"/>
              <w:rPr>
                <w:rFonts w:ascii="Times New Roman" w:hAnsi="Times New Roman" w:cs="Times New Roman"/>
                <w:szCs w:val="21"/>
              </w:rPr>
            </w:pPr>
            <w:r>
              <w:rPr>
                <w:rFonts w:ascii="Times New Roman" w:hAnsi="Times New Roman" w:cs="Times New Roman"/>
                <w:szCs w:val="21"/>
              </w:rPr>
              <w:t>能使用工具调试活塞发动机节风门、供油管路等零部件等</w:t>
            </w:r>
            <w:r>
              <w:rPr>
                <w:rFonts w:hint="eastAsia" w:ascii="Times New Roman" w:hAnsi="Times New Roman" w:cs="Times New Roman"/>
                <w:szCs w:val="21"/>
              </w:rPr>
              <w:t>并完成</w:t>
            </w:r>
            <w:r>
              <w:rPr>
                <w:rFonts w:ascii="Times New Roman" w:hAnsi="Times New Roman" w:cs="Times New Roman"/>
                <w:szCs w:val="21"/>
              </w:rPr>
              <w:t>启动磨车</w:t>
            </w:r>
          </w:p>
          <w:p>
            <w:pPr>
              <w:pStyle w:val="16"/>
              <w:numPr>
                <w:ilvl w:val="0"/>
                <w:numId w:val="97"/>
              </w:numPr>
              <w:ind w:left="0" w:firstLine="0" w:firstLineChars="0"/>
              <w:rPr>
                <w:rFonts w:ascii="Times New Roman" w:hAnsi="Times New Roman" w:cs="Times New Roman"/>
                <w:szCs w:val="21"/>
              </w:rPr>
            </w:pPr>
            <w:r>
              <w:rPr>
                <w:rFonts w:ascii="Times New Roman" w:hAnsi="Times New Roman" w:cs="Times New Roman"/>
                <w:szCs w:val="21"/>
              </w:rPr>
              <w:t>能使用软</w:t>
            </w:r>
            <w:r>
              <w:rPr>
                <w:rFonts w:hint="eastAsia" w:ascii="Times New Roman" w:hAnsi="Times New Roman" w:cs="Times New Roman"/>
                <w:szCs w:val="21"/>
              </w:rPr>
              <w:t>、</w:t>
            </w:r>
            <w:r>
              <w:rPr>
                <w:rFonts w:ascii="Times New Roman" w:hAnsi="Times New Roman" w:cs="Times New Roman"/>
                <w:szCs w:val="21"/>
              </w:rPr>
              <w:t>硬件调试自动倾斜器（十字盘）的行程、水平、螺旋总距、循环螺距等</w:t>
            </w:r>
          </w:p>
          <w:p>
            <w:pPr>
              <w:pStyle w:val="16"/>
              <w:numPr>
                <w:ilvl w:val="0"/>
                <w:numId w:val="97"/>
              </w:numPr>
              <w:ind w:left="0" w:firstLine="0" w:firstLineChars="0"/>
              <w:rPr>
                <w:rFonts w:ascii="Times New Roman" w:hAnsi="Times New Roman" w:cs="Times New Roman"/>
                <w:szCs w:val="21"/>
              </w:rPr>
            </w:pPr>
            <w:r>
              <w:rPr>
                <w:rFonts w:ascii="Times New Roman" w:hAnsi="Times New Roman" w:cs="Times New Roman"/>
                <w:szCs w:val="21"/>
              </w:rPr>
              <w:t>能使用工具调试齿轮、皮带等动力传动装置</w:t>
            </w:r>
          </w:p>
          <w:p>
            <w:pPr>
              <w:pStyle w:val="16"/>
              <w:numPr>
                <w:ilvl w:val="0"/>
                <w:numId w:val="97"/>
              </w:numPr>
              <w:ind w:left="0" w:firstLine="0" w:firstLineChars="0"/>
              <w:rPr>
                <w:rFonts w:ascii="Times New Roman" w:hAnsi="Times New Roman" w:cs="Times New Roman"/>
                <w:szCs w:val="21"/>
              </w:rPr>
            </w:pPr>
            <w:r>
              <w:rPr>
                <w:rFonts w:ascii="Times New Roman" w:hAnsi="Times New Roman" w:cs="Times New Roman"/>
                <w:szCs w:val="21"/>
              </w:rPr>
              <w:t>能使用软</w:t>
            </w:r>
            <w:r>
              <w:rPr>
                <w:rFonts w:hint="eastAsia" w:ascii="Times New Roman" w:hAnsi="Times New Roman" w:cs="Times New Roman"/>
                <w:szCs w:val="21"/>
              </w:rPr>
              <w:t>、</w:t>
            </w:r>
            <w:r>
              <w:rPr>
                <w:rFonts w:ascii="Times New Roman" w:hAnsi="Times New Roman" w:cs="Times New Roman"/>
                <w:szCs w:val="21"/>
              </w:rPr>
              <w:t>硬件调试变距螺旋桨</w:t>
            </w:r>
          </w:p>
        </w:tc>
        <w:tc>
          <w:tcPr>
            <w:tcW w:w="2886" w:type="dxa"/>
            <w:vAlign w:val="center"/>
          </w:tcPr>
          <w:p>
            <w:pPr>
              <w:pStyle w:val="16"/>
              <w:numPr>
                <w:ilvl w:val="0"/>
                <w:numId w:val="98"/>
              </w:numPr>
              <w:ind w:left="0" w:firstLine="0" w:firstLineChars="0"/>
              <w:rPr>
                <w:rFonts w:ascii="Times New Roman" w:hAnsi="Times New Roman" w:cs="Times New Roman"/>
                <w:szCs w:val="21"/>
              </w:rPr>
            </w:pPr>
            <w:r>
              <w:rPr>
                <w:rFonts w:ascii="Times New Roman" w:hAnsi="Times New Roman" w:cs="Times New Roman"/>
                <w:szCs w:val="21"/>
              </w:rPr>
              <w:t>活塞发动机调试方法</w:t>
            </w:r>
          </w:p>
          <w:p>
            <w:pPr>
              <w:pStyle w:val="16"/>
              <w:numPr>
                <w:ilvl w:val="0"/>
                <w:numId w:val="98"/>
              </w:numPr>
              <w:ind w:left="0" w:firstLine="0" w:firstLineChars="0"/>
              <w:rPr>
                <w:rFonts w:ascii="Times New Roman" w:hAnsi="Times New Roman" w:cs="Times New Roman"/>
                <w:szCs w:val="21"/>
              </w:rPr>
            </w:pPr>
            <w:r>
              <w:rPr>
                <w:rFonts w:ascii="Times New Roman" w:hAnsi="Times New Roman" w:cs="Times New Roman"/>
                <w:szCs w:val="21"/>
              </w:rPr>
              <w:t>活塞发动机启动磨车方法</w:t>
            </w:r>
          </w:p>
          <w:p>
            <w:pPr>
              <w:pStyle w:val="16"/>
              <w:numPr>
                <w:ilvl w:val="0"/>
                <w:numId w:val="98"/>
              </w:numPr>
              <w:ind w:left="0" w:firstLine="0" w:firstLineChars="0"/>
              <w:rPr>
                <w:rFonts w:ascii="Times New Roman" w:hAnsi="Times New Roman" w:cs="Times New Roman"/>
                <w:szCs w:val="21"/>
              </w:rPr>
            </w:pPr>
            <w:r>
              <w:rPr>
                <w:rFonts w:ascii="Times New Roman" w:hAnsi="Times New Roman" w:cs="Times New Roman"/>
                <w:szCs w:val="21"/>
              </w:rPr>
              <w:t>自动倾斜器（十字盘）调试方法</w:t>
            </w:r>
          </w:p>
          <w:p>
            <w:pPr>
              <w:pStyle w:val="16"/>
              <w:numPr>
                <w:ilvl w:val="0"/>
                <w:numId w:val="98"/>
              </w:numPr>
              <w:ind w:left="0" w:firstLine="0" w:firstLineChars="0"/>
              <w:rPr>
                <w:rFonts w:ascii="Times New Roman" w:hAnsi="Times New Roman" w:cs="Times New Roman"/>
                <w:szCs w:val="21"/>
              </w:rPr>
            </w:pPr>
            <w:r>
              <w:rPr>
                <w:rFonts w:ascii="Times New Roman" w:hAnsi="Times New Roman" w:cs="Times New Roman"/>
                <w:szCs w:val="21"/>
              </w:rPr>
              <w:t>齿轮、皮带等动力传动装置调试方法</w:t>
            </w:r>
          </w:p>
          <w:p>
            <w:pPr>
              <w:pStyle w:val="16"/>
              <w:numPr>
                <w:ilvl w:val="0"/>
                <w:numId w:val="98"/>
              </w:numPr>
              <w:ind w:left="0" w:firstLine="0" w:firstLineChars="0"/>
              <w:rPr>
                <w:rFonts w:ascii="Times New Roman" w:hAnsi="Times New Roman" w:cs="Times New Roman"/>
                <w:szCs w:val="21"/>
              </w:rPr>
            </w:pPr>
            <w:r>
              <w:rPr>
                <w:rFonts w:ascii="Times New Roman" w:hAnsi="Times New Roman" w:cs="Times New Roman"/>
                <w:szCs w:val="21"/>
              </w:rPr>
              <w:t>主旋翼、尾旋翼等变距螺旋桨调试方法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96"/>
              </w:numPr>
              <w:ind w:left="0" w:firstLine="0" w:firstLineChars="0"/>
              <w:rPr>
                <w:rFonts w:ascii="Times New Roman" w:hAnsi="Times New Roman" w:cs="Times New Roman"/>
                <w:szCs w:val="21"/>
              </w:rPr>
            </w:pPr>
            <w:r>
              <w:rPr>
                <w:rFonts w:ascii="Times New Roman" w:hAnsi="Times New Roman" w:cs="Times New Roman"/>
                <w:szCs w:val="21"/>
              </w:rPr>
              <w:t>飞行控制与导航系统调试</w:t>
            </w:r>
          </w:p>
        </w:tc>
        <w:tc>
          <w:tcPr>
            <w:tcW w:w="2835" w:type="dxa"/>
            <w:vAlign w:val="center"/>
          </w:tcPr>
          <w:p>
            <w:pPr>
              <w:pStyle w:val="16"/>
              <w:numPr>
                <w:ilvl w:val="0"/>
                <w:numId w:val="99"/>
              </w:numPr>
              <w:ind w:left="0" w:firstLine="0" w:firstLineChars="0"/>
              <w:rPr>
                <w:rFonts w:ascii="Times New Roman" w:hAnsi="Times New Roman" w:cs="Times New Roman"/>
                <w:szCs w:val="21"/>
              </w:rPr>
            </w:pPr>
            <w:r>
              <w:rPr>
                <w:rFonts w:ascii="Times New Roman" w:hAnsi="Times New Roman" w:cs="Times New Roman"/>
                <w:szCs w:val="21"/>
              </w:rPr>
              <w:t>能分析飞行数据</w:t>
            </w:r>
          </w:p>
          <w:p>
            <w:pPr>
              <w:pStyle w:val="16"/>
              <w:numPr>
                <w:ilvl w:val="0"/>
                <w:numId w:val="99"/>
              </w:numPr>
              <w:ind w:left="0" w:firstLine="0" w:firstLineChars="0"/>
              <w:rPr>
                <w:rFonts w:ascii="Times New Roman" w:hAnsi="Times New Roman" w:cs="Times New Roman"/>
                <w:szCs w:val="21"/>
              </w:rPr>
            </w:pPr>
            <w:r>
              <w:rPr>
                <w:rFonts w:ascii="Times New Roman" w:hAnsi="Times New Roman" w:cs="Times New Roman"/>
                <w:szCs w:val="21"/>
              </w:rPr>
              <w:t>能根据飞行数据调整飞行控制与导航系统参数</w:t>
            </w:r>
          </w:p>
        </w:tc>
        <w:tc>
          <w:tcPr>
            <w:tcW w:w="2886" w:type="dxa"/>
            <w:vAlign w:val="center"/>
          </w:tcPr>
          <w:p>
            <w:pPr>
              <w:pStyle w:val="16"/>
              <w:numPr>
                <w:ilvl w:val="0"/>
                <w:numId w:val="100"/>
              </w:numPr>
              <w:ind w:left="0" w:firstLine="0" w:firstLineChars="0"/>
              <w:rPr>
                <w:rFonts w:ascii="Times New Roman" w:hAnsi="Times New Roman" w:cs="Times New Roman"/>
                <w:szCs w:val="21"/>
              </w:rPr>
            </w:pPr>
            <w:r>
              <w:rPr>
                <w:rFonts w:ascii="Times New Roman" w:hAnsi="Times New Roman" w:cs="Times New Roman"/>
                <w:szCs w:val="21"/>
              </w:rPr>
              <w:t>飞行数据分析方法</w:t>
            </w:r>
          </w:p>
          <w:p>
            <w:pPr>
              <w:pStyle w:val="16"/>
              <w:numPr>
                <w:ilvl w:val="0"/>
                <w:numId w:val="100"/>
              </w:numPr>
              <w:ind w:left="0" w:firstLine="0" w:firstLineChars="0"/>
              <w:rPr>
                <w:rFonts w:ascii="Times New Roman" w:hAnsi="Times New Roman" w:cs="Times New Roman"/>
                <w:szCs w:val="21"/>
              </w:rPr>
            </w:pPr>
            <w:r>
              <w:rPr>
                <w:rFonts w:ascii="Times New Roman" w:hAnsi="Times New Roman" w:cs="Times New Roman"/>
                <w:szCs w:val="21"/>
              </w:rPr>
              <w:t>飞行数据与飞行控制与导航系统参数间的关系与调整方法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96"/>
              </w:numPr>
              <w:ind w:left="0" w:firstLine="0" w:firstLineChars="0"/>
              <w:rPr>
                <w:rFonts w:ascii="Times New Roman" w:hAnsi="Times New Roman" w:cs="Times New Roman"/>
                <w:szCs w:val="21"/>
              </w:rPr>
            </w:pPr>
            <w:r>
              <w:rPr>
                <w:rFonts w:ascii="Times New Roman" w:hAnsi="Times New Roman" w:cs="Times New Roman"/>
                <w:szCs w:val="21"/>
              </w:rPr>
              <w:t>起飞着陆系统联调</w:t>
            </w:r>
          </w:p>
        </w:tc>
        <w:tc>
          <w:tcPr>
            <w:tcW w:w="2835" w:type="dxa"/>
            <w:vAlign w:val="center"/>
          </w:tcPr>
          <w:p>
            <w:pPr>
              <w:pStyle w:val="16"/>
              <w:numPr>
                <w:ilvl w:val="0"/>
                <w:numId w:val="101"/>
              </w:numPr>
              <w:ind w:left="0" w:firstLine="0" w:firstLineChars="0"/>
              <w:rPr>
                <w:rFonts w:ascii="Times New Roman" w:hAnsi="Times New Roman" w:cs="Times New Roman"/>
                <w:szCs w:val="21"/>
              </w:rPr>
            </w:pPr>
            <w:r>
              <w:rPr>
                <w:rFonts w:ascii="Times New Roman" w:hAnsi="Times New Roman" w:cs="Times New Roman"/>
                <w:szCs w:val="21"/>
              </w:rPr>
              <w:t>能完成复合翼垂直起飞和着陆系统的调试和联调</w:t>
            </w:r>
          </w:p>
          <w:p>
            <w:pPr>
              <w:pStyle w:val="16"/>
              <w:numPr>
                <w:ilvl w:val="0"/>
                <w:numId w:val="10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气垫着陆系统的调试和联调</w:t>
            </w:r>
          </w:p>
          <w:p>
            <w:pPr>
              <w:pStyle w:val="16"/>
              <w:numPr>
                <w:ilvl w:val="0"/>
                <w:numId w:val="10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阻拦网回收系统的调试和联调</w:t>
            </w:r>
          </w:p>
        </w:tc>
        <w:tc>
          <w:tcPr>
            <w:tcW w:w="2886" w:type="dxa"/>
            <w:vAlign w:val="center"/>
          </w:tcPr>
          <w:p>
            <w:pPr>
              <w:pStyle w:val="16"/>
              <w:numPr>
                <w:ilvl w:val="0"/>
                <w:numId w:val="102"/>
              </w:numPr>
              <w:ind w:left="0" w:firstLine="0" w:firstLineChars="0"/>
              <w:rPr>
                <w:rFonts w:ascii="Times New Roman" w:hAnsi="Times New Roman" w:cs="Times New Roman"/>
                <w:szCs w:val="21"/>
              </w:rPr>
            </w:pPr>
            <w:r>
              <w:rPr>
                <w:rFonts w:ascii="Times New Roman" w:hAnsi="Times New Roman" w:cs="Times New Roman"/>
                <w:szCs w:val="21"/>
              </w:rPr>
              <w:t>复合翼垂直起飞和着陆系统联调方法</w:t>
            </w:r>
          </w:p>
          <w:p>
            <w:pPr>
              <w:pStyle w:val="16"/>
              <w:numPr>
                <w:ilvl w:val="0"/>
                <w:numId w:val="102"/>
              </w:numPr>
              <w:ind w:left="0" w:firstLine="0" w:firstLineChars="0"/>
              <w:rPr>
                <w:rFonts w:ascii="Times New Roman" w:hAnsi="Times New Roman" w:cs="Times New Roman"/>
                <w:szCs w:val="21"/>
              </w:rPr>
            </w:pPr>
            <w:r>
              <w:rPr>
                <w:rFonts w:ascii="Times New Roman" w:hAnsi="Times New Roman" w:cs="Times New Roman"/>
                <w:szCs w:val="21"/>
              </w:rPr>
              <w:t>气垫着陆系统联调方法</w:t>
            </w:r>
          </w:p>
          <w:p>
            <w:pPr>
              <w:pStyle w:val="16"/>
              <w:numPr>
                <w:ilvl w:val="0"/>
                <w:numId w:val="102"/>
              </w:numPr>
              <w:ind w:left="0" w:firstLine="0" w:firstLineChars="0"/>
              <w:rPr>
                <w:rFonts w:ascii="Times New Roman" w:hAnsi="Times New Roman" w:cs="Times New Roman"/>
                <w:szCs w:val="21"/>
              </w:rPr>
            </w:pPr>
            <w:r>
              <w:rPr>
                <w:rFonts w:ascii="Times New Roman" w:hAnsi="Times New Roman" w:cs="Times New Roman"/>
                <w:szCs w:val="21"/>
              </w:rPr>
              <w:t>阻拦网回收系统联调方法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restart"/>
            <w:vAlign w:val="center"/>
          </w:tcPr>
          <w:p>
            <w:pPr>
              <w:pStyle w:val="16"/>
              <w:numPr>
                <w:ilvl w:val="0"/>
                <w:numId w:val="88"/>
              </w:numPr>
              <w:ind w:left="0" w:firstLine="0" w:firstLineChars="0"/>
              <w:rPr>
                <w:rFonts w:ascii="Times New Roman" w:hAnsi="Times New Roman" w:cs="Times New Roman"/>
                <w:szCs w:val="21"/>
              </w:rPr>
            </w:pPr>
            <w:r>
              <w:rPr>
                <w:rFonts w:ascii="Times New Roman" w:hAnsi="Times New Roman" w:cs="Times New Roman"/>
                <w:szCs w:val="21"/>
              </w:rPr>
              <w:t>检修</w:t>
            </w:r>
          </w:p>
        </w:tc>
        <w:tc>
          <w:tcPr>
            <w:tcW w:w="1771" w:type="dxa"/>
            <w:vAlign w:val="center"/>
          </w:tcPr>
          <w:p>
            <w:pPr>
              <w:pStyle w:val="16"/>
              <w:numPr>
                <w:ilvl w:val="0"/>
                <w:numId w:val="103"/>
              </w:numPr>
              <w:ind w:left="0" w:firstLine="0" w:firstLineChars="0"/>
              <w:rPr>
                <w:rFonts w:ascii="Times New Roman" w:hAnsi="Times New Roman" w:cs="Times New Roman"/>
                <w:szCs w:val="21"/>
              </w:rPr>
            </w:pPr>
            <w:r>
              <w:rPr>
                <w:rFonts w:ascii="Times New Roman" w:hAnsi="Times New Roman" w:cs="Times New Roman"/>
                <w:szCs w:val="21"/>
              </w:rPr>
              <w:t>复杂故障检修</w:t>
            </w:r>
          </w:p>
        </w:tc>
        <w:tc>
          <w:tcPr>
            <w:tcW w:w="2835" w:type="dxa"/>
            <w:vAlign w:val="center"/>
          </w:tcPr>
          <w:p>
            <w:pPr>
              <w:pStyle w:val="16"/>
              <w:numPr>
                <w:ilvl w:val="0"/>
                <w:numId w:val="104"/>
              </w:numPr>
              <w:ind w:left="0" w:firstLine="0" w:firstLineChars="0"/>
              <w:rPr>
                <w:rFonts w:ascii="Times New Roman" w:hAnsi="Times New Roman" w:cs="Times New Roman"/>
                <w:szCs w:val="21"/>
              </w:rPr>
            </w:pPr>
            <w:r>
              <w:rPr>
                <w:rFonts w:ascii="Times New Roman" w:hAnsi="Times New Roman" w:cs="Times New Roman"/>
                <w:szCs w:val="21"/>
              </w:rPr>
              <w:t>能使用检测工具量具、仪器仪表检测电磁干扰、振动、噪音等复杂故障</w:t>
            </w:r>
          </w:p>
          <w:p>
            <w:pPr>
              <w:pStyle w:val="16"/>
              <w:numPr>
                <w:ilvl w:val="0"/>
                <w:numId w:val="104"/>
              </w:numPr>
              <w:ind w:left="0" w:firstLine="0" w:firstLineChars="0"/>
              <w:rPr>
                <w:rFonts w:ascii="Times New Roman" w:hAnsi="Times New Roman" w:cs="Times New Roman"/>
                <w:szCs w:val="21"/>
              </w:rPr>
            </w:pPr>
            <w:r>
              <w:rPr>
                <w:rFonts w:ascii="Times New Roman" w:hAnsi="Times New Roman" w:cs="Times New Roman"/>
                <w:szCs w:val="21"/>
              </w:rPr>
              <w:t>能根据检测结果完成电磁干扰、振动、噪音等复杂故障的分析与诊断</w:t>
            </w:r>
          </w:p>
          <w:p>
            <w:pPr>
              <w:pStyle w:val="16"/>
              <w:numPr>
                <w:ilvl w:val="0"/>
                <w:numId w:val="104"/>
              </w:numPr>
              <w:ind w:left="0" w:firstLine="0" w:firstLineChars="0"/>
              <w:rPr>
                <w:rFonts w:ascii="Times New Roman" w:hAnsi="Times New Roman" w:cs="Times New Roman"/>
                <w:szCs w:val="21"/>
              </w:rPr>
            </w:pPr>
            <w:r>
              <w:rPr>
                <w:rFonts w:ascii="Times New Roman" w:hAnsi="Times New Roman" w:cs="Times New Roman"/>
                <w:szCs w:val="21"/>
              </w:rPr>
              <w:t>能根据分析诊断结果完成电磁干扰、振动、噪音等复杂故障的维修</w:t>
            </w:r>
          </w:p>
        </w:tc>
        <w:tc>
          <w:tcPr>
            <w:tcW w:w="2886" w:type="dxa"/>
            <w:vAlign w:val="center"/>
          </w:tcPr>
          <w:p>
            <w:pPr>
              <w:pStyle w:val="16"/>
              <w:numPr>
                <w:ilvl w:val="0"/>
                <w:numId w:val="105"/>
              </w:numPr>
              <w:ind w:left="0" w:firstLine="0" w:firstLineChars="0"/>
              <w:rPr>
                <w:rFonts w:ascii="Times New Roman" w:hAnsi="Times New Roman" w:cs="Times New Roman"/>
                <w:szCs w:val="21"/>
              </w:rPr>
            </w:pPr>
            <w:r>
              <w:rPr>
                <w:rFonts w:ascii="Times New Roman" w:hAnsi="Times New Roman" w:cs="Times New Roman"/>
                <w:szCs w:val="21"/>
              </w:rPr>
              <w:t>复杂故障检测方法</w:t>
            </w:r>
          </w:p>
          <w:p>
            <w:pPr>
              <w:pStyle w:val="16"/>
              <w:numPr>
                <w:ilvl w:val="0"/>
                <w:numId w:val="105"/>
              </w:numPr>
              <w:ind w:left="0" w:firstLine="0" w:firstLineChars="0"/>
              <w:rPr>
                <w:rFonts w:ascii="Times New Roman" w:hAnsi="Times New Roman" w:cs="Times New Roman"/>
                <w:szCs w:val="21"/>
              </w:rPr>
            </w:pPr>
            <w:r>
              <w:rPr>
                <w:rFonts w:ascii="Times New Roman" w:hAnsi="Times New Roman" w:cs="Times New Roman"/>
                <w:szCs w:val="21"/>
              </w:rPr>
              <w:t>复杂故障分析与诊断方法</w:t>
            </w:r>
          </w:p>
          <w:p>
            <w:pPr>
              <w:pStyle w:val="16"/>
              <w:numPr>
                <w:ilvl w:val="0"/>
                <w:numId w:val="105"/>
              </w:numPr>
              <w:ind w:left="0" w:firstLine="0" w:firstLineChars="0"/>
              <w:rPr>
                <w:rFonts w:ascii="Times New Roman" w:hAnsi="Times New Roman" w:cs="Times New Roman"/>
                <w:szCs w:val="21"/>
              </w:rPr>
            </w:pPr>
            <w:r>
              <w:rPr>
                <w:rFonts w:ascii="Times New Roman" w:hAnsi="Times New Roman" w:cs="Times New Roman"/>
                <w:szCs w:val="21"/>
              </w:rPr>
              <w:t>复杂故障维修方案与实施方法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pStyle w:val="16"/>
              <w:numPr>
                <w:ilvl w:val="0"/>
                <w:numId w:val="106"/>
              </w:numPr>
              <w:ind w:left="0" w:firstLine="0" w:firstLineChars="0"/>
              <w:rPr>
                <w:rFonts w:ascii="Times New Roman" w:hAnsi="Times New Roman" w:cs="Times New Roman"/>
                <w:szCs w:val="21"/>
              </w:rPr>
            </w:pPr>
          </w:p>
        </w:tc>
        <w:tc>
          <w:tcPr>
            <w:tcW w:w="1771" w:type="dxa"/>
            <w:vAlign w:val="center"/>
          </w:tcPr>
          <w:p>
            <w:pPr>
              <w:pStyle w:val="16"/>
              <w:numPr>
                <w:ilvl w:val="0"/>
                <w:numId w:val="103"/>
              </w:numPr>
              <w:ind w:left="0" w:firstLine="0" w:firstLineChars="0"/>
              <w:rPr>
                <w:rFonts w:ascii="Times New Roman" w:hAnsi="Times New Roman" w:cs="Times New Roman"/>
                <w:szCs w:val="21"/>
              </w:rPr>
            </w:pPr>
            <w:r>
              <w:rPr>
                <w:rFonts w:ascii="Times New Roman" w:hAnsi="Times New Roman" w:cs="Times New Roman"/>
                <w:szCs w:val="21"/>
              </w:rPr>
              <w:t>检修报告单填写与编制</w:t>
            </w:r>
          </w:p>
        </w:tc>
        <w:tc>
          <w:tcPr>
            <w:tcW w:w="2835" w:type="dxa"/>
            <w:vAlign w:val="center"/>
          </w:tcPr>
          <w:p>
            <w:pPr>
              <w:pStyle w:val="16"/>
              <w:numPr>
                <w:ilvl w:val="0"/>
                <w:numId w:val="107"/>
              </w:numPr>
              <w:ind w:left="0" w:firstLine="0" w:firstLineChars="0"/>
              <w:rPr>
                <w:rFonts w:ascii="Times New Roman" w:hAnsi="Times New Roman" w:cs="Times New Roman"/>
                <w:szCs w:val="21"/>
              </w:rPr>
            </w:pPr>
            <w:r>
              <w:rPr>
                <w:rFonts w:ascii="Times New Roman" w:hAnsi="Times New Roman" w:cs="Times New Roman"/>
                <w:szCs w:val="21"/>
              </w:rPr>
              <w:t>能填写</w:t>
            </w:r>
            <w:r>
              <w:rPr>
                <w:rFonts w:hint="eastAsia" w:ascii="Times New Roman" w:hAnsi="Times New Roman" w:cs="Times New Roman"/>
                <w:szCs w:val="21"/>
              </w:rPr>
              <w:t>和</w:t>
            </w:r>
            <w:r>
              <w:rPr>
                <w:rFonts w:ascii="Times New Roman" w:hAnsi="Times New Roman" w:cs="Times New Roman"/>
                <w:szCs w:val="21"/>
              </w:rPr>
              <w:t>编制电磁干扰、振动、噪音等复杂故障检测报告单</w:t>
            </w:r>
          </w:p>
          <w:p>
            <w:pPr>
              <w:pStyle w:val="16"/>
              <w:numPr>
                <w:ilvl w:val="0"/>
                <w:numId w:val="107"/>
              </w:numPr>
              <w:ind w:left="0" w:firstLine="0" w:firstLineChars="0"/>
              <w:rPr>
                <w:rFonts w:ascii="Times New Roman" w:hAnsi="Times New Roman" w:cs="Times New Roman"/>
                <w:szCs w:val="21"/>
              </w:rPr>
            </w:pPr>
            <w:r>
              <w:rPr>
                <w:rFonts w:ascii="Times New Roman" w:hAnsi="Times New Roman" w:cs="Times New Roman"/>
                <w:szCs w:val="21"/>
              </w:rPr>
              <w:t>能填写</w:t>
            </w:r>
            <w:r>
              <w:rPr>
                <w:rFonts w:hint="eastAsia" w:ascii="Times New Roman" w:hAnsi="Times New Roman" w:cs="Times New Roman"/>
                <w:szCs w:val="21"/>
              </w:rPr>
              <w:t>和</w:t>
            </w:r>
            <w:r>
              <w:rPr>
                <w:rFonts w:ascii="Times New Roman" w:hAnsi="Times New Roman" w:cs="Times New Roman"/>
                <w:szCs w:val="21"/>
              </w:rPr>
              <w:t>编制电磁干扰、振动、噪音等复杂故障维修报告单</w:t>
            </w:r>
          </w:p>
        </w:tc>
        <w:tc>
          <w:tcPr>
            <w:tcW w:w="2886" w:type="dxa"/>
            <w:vAlign w:val="center"/>
          </w:tcPr>
          <w:p>
            <w:pPr>
              <w:pStyle w:val="16"/>
              <w:numPr>
                <w:ilvl w:val="0"/>
                <w:numId w:val="108"/>
              </w:numPr>
              <w:ind w:left="0" w:firstLine="0" w:firstLineChars="0"/>
              <w:rPr>
                <w:rFonts w:ascii="Times New Roman" w:hAnsi="Times New Roman" w:cs="Times New Roman"/>
                <w:szCs w:val="21"/>
              </w:rPr>
            </w:pPr>
            <w:r>
              <w:rPr>
                <w:rFonts w:ascii="Times New Roman" w:hAnsi="Times New Roman" w:cs="Times New Roman"/>
                <w:szCs w:val="21"/>
              </w:rPr>
              <w:t>复杂故障检测报告单填写与编制方法</w:t>
            </w:r>
          </w:p>
          <w:p>
            <w:pPr>
              <w:pStyle w:val="16"/>
              <w:numPr>
                <w:ilvl w:val="0"/>
                <w:numId w:val="108"/>
              </w:numPr>
              <w:ind w:left="0" w:firstLine="0" w:firstLineChars="0"/>
              <w:rPr>
                <w:rFonts w:ascii="Times New Roman" w:hAnsi="Times New Roman" w:cs="Times New Roman"/>
                <w:szCs w:val="21"/>
              </w:rPr>
            </w:pPr>
            <w:r>
              <w:rPr>
                <w:rFonts w:ascii="Times New Roman" w:hAnsi="Times New Roman" w:cs="Times New Roman"/>
                <w:szCs w:val="21"/>
              </w:rPr>
              <w:t>复杂故障维修报告单填写与编制方法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88"/>
              </w:numPr>
              <w:ind w:left="0" w:firstLine="0" w:firstLineChars="0"/>
              <w:rPr>
                <w:rFonts w:ascii="Times New Roman" w:hAnsi="Times New Roman" w:cs="Times New Roman"/>
                <w:szCs w:val="21"/>
              </w:rPr>
            </w:pPr>
            <w:r>
              <w:rPr>
                <w:rFonts w:ascii="Times New Roman" w:hAnsi="Times New Roman" w:cs="Times New Roman"/>
                <w:szCs w:val="21"/>
              </w:rPr>
              <w:t>改造</w:t>
            </w:r>
          </w:p>
          <w:p>
            <w:pPr>
              <w:pStyle w:val="16"/>
              <w:ind w:firstLine="0" w:firstLineChars="0"/>
              <w:rPr>
                <w:rFonts w:ascii="Times New Roman" w:hAnsi="Times New Roman" w:cs="Times New Roman"/>
                <w:szCs w:val="21"/>
              </w:rPr>
            </w:pPr>
            <w:r>
              <w:rPr>
                <w:rFonts w:ascii="Times New Roman" w:hAnsi="Times New Roman" w:cs="Times New Roman"/>
                <w:szCs w:val="21"/>
              </w:rPr>
              <w:t>优化</w:t>
            </w:r>
          </w:p>
        </w:tc>
        <w:tc>
          <w:tcPr>
            <w:tcW w:w="1771" w:type="dxa"/>
            <w:vAlign w:val="center"/>
          </w:tcPr>
          <w:p>
            <w:pPr>
              <w:pStyle w:val="16"/>
              <w:numPr>
                <w:ilvl w:val="0"/>
                <w:numId w:val="109"/>
              </w:numPr>
              <w:ind w:left="0" w:firstLine="0" w:firstLineChars="0"/>
              <w:rPr>
                <w:rFonts w:ascii="Times New Roman" w:hAnsi="Times New Roman" w:cs="Times New Roman"/>
                <w:szCs w:val="21"/>
              </w:rPr>
            </w:pPr>
            <w:r>
              <w:rPr>
                <w:rFonts w:ascii="Times New Roman" w:hAnsi="Times New Roman" w:cs="Times New Roman"/>
                <w:szCs w:val="21"/>
              </w:rPr>
              <w:t>布局结构改造优化</w:t>
            </w:r>
          </w:p>
        </w:tc>
        <w:tc>
          <w:tcPr>
            <w:tcW w:w="2835" w:type="dxa"/>
            <w:vAlign w:val="center"/>
          </w:tcPr>
          <w:p>
            <w:pPr>
              <w:pStyle w:val="16"/>
              <w:numPr>
                <w:ilvl w:val="0"/>
                <w:numId w:val="110"/>
              </w:numPr>
              <w:ind w:left="0" w:firstLine="0" w:firstLineChars="0"/>
              <w:rPr>
                <w:rFonts w:ascii="Times New Roman" w:hAnsi="Times New Roman" w:cs="Times New Roman"/>
                <w:szCs w:val="21"/>
              </w:rPr>
            </w:pPr>
            <w:r>
              <w:rPr>
                <w:rFonts w:ascii="Times New Roman" w:hAnsi="Times New Roman" w:cs="Times New Roman"/>
                <w:szCs w:val="21"/>
              </w:rPr>
              <w:t>能改造优化无人机升阻比</w:t>
            </w:r>
          </w:p>
          <w:p>
            <w:pPr>
              <w:pStyle w:val="16"/>
              <w:numPr>
                <w:ilvl w:val="0"/>
                <w:numId w:val="110"/>
              </w:numPr>
              <w:ind w:left="0" w:firstLine="0" w:firstLineChars="0"/>
              <w:rPr>
                <w:rFonts w:ascii="Times New Roman" w:hAnsi="Times New Roman" w:cs="Times New Roman"/>
                <w:szCs w:val="21"/>
              </w:rPr>
            </w:pPr>
            <w:r>
              <w:rPr>
                <w:rFonts w:ascii="Times New Roman" w:hAnsi="Times New Roman" w:cs="Times New Roman"/>
                <w:szCs w:val="21"/>
              </w:rPr>
              <w:t>能改造优化无人机载重比</w:t>
            </w:r>
          </w:p>
          <w:p>
            <w:pPr>
              <w:pStyle w:val="16"/>
              <w:numPr>
                <w:ilvl w:val="0"/>
                <w:numId w:val="110"/>
              </w:numPr>
              <w:ind w:left="0" w:firstLine="0" w:firstLineChars="0"/>
              <w:rPr>
                <w:rFonts w:ascii="Times New Roman" w:hAnsi="Times New Roman" w:cs="Times New Roman"/>
                <w:szCs w:val="21"/>
              </w:rPr>
            </w:pPr>
            <w:r>
              <w:rPr>
                <w:rFonts w:ascii="Times New Roman" w:hAnsi="Times New Roman" w:cs="Times New Roman"/>
                <w:szCs w:val="21"/>
              </w:rPr>
              <w:t>能改造优化无人机振动</w:t>
            </w:r>
          </w:p>
          <w:p>
            <w:pPr>
              <w:pStyle w:val="16"/>
              <w:numPr>
                <w:ilvl w:val="0"/>
                <w:numId w:val="110"/>
              </w:numPr>
              <w:ind w:left="0" w:firstLine="0" w:firstLineChars="0"/>
              <w:rPr>
                <w:rFonts w:ascii="Times New Roman" w:hAnsi="Times New Roman" w:cs="Times New Roman"/>
                <w:szCs w:val="21"/>
              </w:rPr>
            </w:pPr>
            <w:r>
              <w:rPr>
                <w:rFonts w:ascii="Times New Roman" w:hAnsi="Times New Roman" w:cs="Times New Roman"/>
                <w:szCs w:val="21"/>
              </w:rPr>
              <w:t>能改造优化无人机噪音</w:t>
            </w:r>
          </w:p>
        </w:tc>
        <w:tc>
          <w:tcPr>
            <w:tcW w:w="2886" w:type="dxa"/>
            <w:vAlign w:val="center"/>
          </w:tcPr>
          <w:p>
            <w:pPr>
              <w:pStyle w:val="16"/>
              <w:numPr>
                <w:ilvl w:val="0"/>
                <w:numId w:val="111"/>
              </w:numPr>
              <w:ind w:left="0" w:firstLine="0" w:firstLineChars="0"/>
              <w:rPr>
                <w:rFonts w:ascii="Times New Roman" w:hAnsi="Times New Roman" w:cs="Times New Roman"/>
                <w:szCs w:val="21"/>
              </w:rPr>
            </w:pPr>
            <w:r>
              <w:rPr>
                <w:rFonts w:ascii="Times New Roman" w:hAnsi="Times New Roman" w:cs="Times New Roman"/>
                <w:szCs w:val="21"/>
              </w:rPr>
              <w:t>常见无人机机型升阻比的影响因素及改造方法</w:t>
            </w:r>
          </w:p>
          <w:p>
            <w:pPr>
              <w:pStyle w:val="16"/>
              <w:numPr>
                <w:ilvl w:val="0"/>
                <w:numId w:val="111"/>
              </w:numPr>
              <w:ind w:left="0" w:firstLine="0" w:firstLineChars="0"/>
              <w:rPr>
                <w:rFonts w:ascii="Times New Roman" w:hAnsi="Times New Roman" w:cs="Times New Roman"/>
                <w:szCs w:val="21"/>
              </w:rPr>
            </w:pPr>
            <w:r>
              <w:rPr>
                <w:rFonts w:ascii="Times New Roman" w:hAnsi="Times New Roman" w:cs="Times New Roman"/>
                <w:szCs w:val="21"/>
              </w:rPr>
              <w:t>常见无人机机型载重比的影响因素及改造方法</w:t>
            </w:r>
          </w:p>
          <w:p>
            <w:pPr>
              <w:pStyle w:val="16"/>
              <w:numPr>
                <w:ilvl w:val="0"/>
                <w:numId w:val="111"/>
              </w:numPr>
              <w:ind w:left="0" w:firstLine="0" w:firstLineChars="0"/>
              <w:rPr>
                <w:rFonts w:ascii="Times New Roman" w:hAnsi="Times New Roman" w:cs="Times New Roman"/>
                <w:szCs w:val="21"/>
              </w:rPr>
            </w:pPr>
            <w:r>
              <w:rPr>
                <w:rFonts w:ascii="Times New Roman" w:hAnsi="Times New Roman" w:cs="Times New Roman"/>
                <w:szCs w:val="21"/>
              </w:rPr>
              <w:t>常见无人机机型振动的影响因素及减振改造方法</w:t>
            </w:r>
          </w:p>
          <w:p>
            <w:pPr>
              <w:pStyle w:val="16"/>
              <w:numPr>
                <w:ilvl w:val="0"/>
                <w:numId w:val="111"/>
              </w:numPr>
              <w:ind w:left="0" w:firstLine="0" w:firstLineChars="0"/>
              <w:rPr>
                <w:rFonts w:ascii="Times New Roman" w:hAnsi="Times New Roman" w:cs="Times New Roman"/>
                <w:szCs w:val="21"/>
              </w:rPr>
            </w:pPr>
            <w:r>
              <w:rPr>
                <w:rFonts w:ascii="Times New Roman" w:hAnsi="Times New Roman" w:cs="Times New Roman"/>
                <w:szCs w:val="21"/>
              </w:rPr>
              <w:t>常见无人机机型噪音的影响因素及减噪改造方法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109"/>
              </w:numPr>
              <w:ind w:left="0" w:firstLine="0" w:firstLineChars="0"/>
              <w:rPr>
                <w:rFonts w:ascii="Times New Roman" w:hAnsi="Times New Roman" w:cs="Times New Roman"/>
                <w:szCs w:val="21"/>
              </w:rPr>
            </w:pPr>
            <w:r>
              <w:rPr>
                <w:rFonts w:ascii="Times New Roman" w:hAnsi="Times New Roman" w:cs="Times New Roman"/>
                <w:szCs w:val="21"/>
              </w:rPr>
              <w:t>飞行性能优化</w:t>
            </w:r>
          </w:p>
        </w:tc>
        <w:tc>
          <w:tcPr>
            <w:tcW w:w="2835" w:type="dxa"/>
            <w:vAlign w:val="center"/>
          </w:tcPr>
          <w:p>
            <w:pPr>
              <w:pStyle w:val="16"/>
              <w:numPr>
                <w:ilvl w:val="0"/>
                <w:numId w:val="112"/>
              </w:numPr>
              <w:ind w:left="0" w:firstLine="0" w:firstLineChars="0"/>
              <w:rPr>
                <w:rFonts w:ascii="Times New Roman" w:hAnsi="Times New Roman" w:cs="Times New Roman"/>
                <w:szCs w:val="21"/>
              </w:rPr>
            </w:pPr>
            <w:r>
              <w:rPr>
                <w:rFonts w:ascii="Times New Roman" w:hAnsi="Times New Roman" w:cs="Times New Roman"/>
                <w:szCs w:val="21"/>
              </w:rPr>
              <w:t>能改造</w:t>
            </w:r>
            <w:r>
              <w:rPr>
                <w:rFonts w:hint="eastAsia" w:ascii="Times New Roman" w:hAnsi="Times New Roman" w:cs="Times New Roman"/>
                <w:szCs w:val="21"/>
              </w:rPr>
              <w:t>提升航时</w:t>
            </w:r>
          </w:p>
          <w:p>
            <w:pPr>
              <w:pStyle w:val="16"/>
              <w:numPr>
                <w:ilvl w:val="0"/>
                <w:numId w:val="112"/>
              </w:numPr>
              <w:ind w:left="0" w:firstLine="0" w:firstLineChars="0"/>
              <w:rPr>
                <w:rFonts w:ascii="Times New Roman" w:hAnsi="Times New Roman" w:cs="Times New Roman"/>
                <w:szCs w:val="21"/>
              </w:rPr>
            </w:pPr>
            <w:r>
              <w:rPr>
                <w:rFonts w:ascii="Times New Roman" w:hAnsi="Times New Roman" w:cs="Times New Roman"/>
                <w:szCs w:val="21"/>
              </w:rPr>
              <w:t>能改造提升飞行高度</w:t>
            </w:r>
          </w:p>
          <w:p>
            <w:pPr>
              <w:pStyle w:val="16"/>
              <w:numPr>
                <w:ilvl w:val="0"/>
                <w:numId w:val="112"/>
              </w:numPr>
              <w:ind w:left="0" w:firstLine="0" w:firstLineChars="0"/>
              <w:rPr>
                <w:rFonts w:ascii="Times New Roman" w:hAnsi="Times New Roman" w:cs="Times New Roman"/>
                <w:szCs w:val="21"/>
              </w:rPr>
            </w:pPr>
            <w:r>
              <w:rPr>
                <w:rFonts w:ascii="Times New Roman" w:hAnsi="Times New Roman" w:cs="Times New Roman"/>
                <w:szCs w:val="21"/>
              </w:rPr>
              <w:t>能改造提升飞行速度</w:t>
            </w:r>
          </w:p>
          <w:p>
            <w:pPr>
              <w:pStyle w:val="16"/>
              <w:numPr>
                <w:ilvl w:val="0"/>
                <w:numId w:val="112"/>
              </w:numPr>
              <w:ind w:left="0" w:firstLine="0" w:firstLineChars="0"/>
              <w:rPr>
                <w:rFonts w:ascii="Times New Roman" w:hAnsi="Times New Roman" w:cs="Times New Roman"/>
                <w:szCs w:val="21"/>
              </w:rPr>
            </w:pPr>
            <w:r>
              <w:rPr>
                <w:rFonts w:ascii="Times New Roman" w:hAnsi="Times New Roman" w:cs="Times New Roman"/>
                <w:szCs w:val="21"/>
              </w:rPr>
              <w:t>能改造提升飞行</w:t>
            </w:r>
            <w:r>
              <w:rPr>
                <w:rFonts w:hint="eastAsia" w:ascii="Times New Roman" w:hAnsi="Times New Roman" w:cs="Times New Roman"/>
                <w:szCs w:val="21"/>
              </w:rPr>
              <w:t>航程</w:t>
            </w:r>
          </w:p>
          <w:p>
            <w:pPr>
              <w:pStyle w:val="16"/>
              <w:numPr>
                <w:ilvl w:val="0"/>
                <w:numId w:val="112"/>
              </w:numPr>
              <w:ind w:left="0" w:firstLine="0" w:firstLineChars="0"/>
              <w:rPr>
                <w:rFonts w:ascii="Times New Roman" w:hAnsi="Times New Roman" w:cs="Times New Roman"/>
                <w:szCs w:val="21"/>
              </w:rPr>
            </w:pPr>
            <w:r>
              <w:rPr>
                <w:rFonts w:ascii="Times New Roman" w:hAnsi="Times New Roman" w:cs="Times New Roman"/>
                <w:szCs w:val="21"/>
              </w:rPr>
              <w:t>能改造提升机动飞行等其它飞行性能</w:t>
            </w:r>
          </w:p>
        </w:tc>
        <w:tc>
          <w:tcPr>
            <w:tcW w:w="2886" w:type="dxa"/>
            <w:vAlign w:val="center"/>
          </w:tcPr>
          <w:p>
            <w:pPr>
              <w:pStyle w:val="16"/>
              <w:numPr>
                <w:ilvl w:val="0"/>
                <w:numId w:val="113"/>
              </w:numPr>
              <w:ind w:left="0" w:firstLine="0" w:firstLineChars="0"/>
              <w:rPr>
                <w:rFonts w:ascii="Times New Roman" w:hAnsi="Times New Roman" w:cs="Times New Roman"/>
                <w:szCs w:val="21"/>
              </w:rPr>
            </w:pPr>
            <w:r>
              <w:rPr>
                <w:rFonts w:ascii="Times New Roman" w:hAnsi="Times New Roman" w:cs="Times New Roman"/>
                <w:szCs w:val="21"/>
              </w:rPr>
              <w:t>航时性能优化方法</w:t>
            </w:r>
          </w:p>
          <w:p>
            <w:pPr>
              <w:pStyle w:val="16"/>
              <w:numPr>
                <w:ilvl w:val="0"/>
                <w:numId w:val="113"/>
              </w:numPr>
              <w:ind w:left="0" w:firstLine="0" w:firstLineChars="0"/>
              <w:rPr>
                <w:rFonts w:ascii="Times New Roman" w:hAnsi="Times New Roman" w:cs="Times New Roman"/>
                <w:szCs w:val="21"/>
              </w:rPr>
            </w:pPr>
            <w:r>
              <w:rPr>
                <w:rFonts w:ascii="Times New Roman" w:hAnsi="Times New Roman" w:cs="Times New Roman"/>
                <w:szCs w:val="21"/>
              </w:rPr>
              <w:t>飞行高度性能优化方法</w:t>
            </w:r>
          </w:p>
          <w:p>
            <w:pPr>
              <w:pStyle w:val="16"/>
              <w:numPr>
                <w:ilvl w:val="0"/>
                <w:numId w:val="113"/>
              </w:numPr>
              <w:ind w:left="0" w:firstLine="0" w:firstLineChars="0"/>
              <w:rPr>
                <w:rFonts w:ascii="Times New Roman" w:hAnsi="Times New Roman" w:cs="Times New Roman"/>
                <w:szCs w:val="21"/>
              </w:rPr>
            </w:pPr>
            <w:r>
              <w:rPr>
                <w:rFonts w:ascii="Times New Roman" w:hAnsi="Times New Roman" w:cs="Times New Roman"/>
                <w:szCs w:val="21"/>
              </w:rPr>
              <w:t>飞行速度性能优化方法</w:t>
            </w:r>
          </w:p>
          <w:p>
            <w:pPr>
              <w:pStyle w:val="16"/>
              <w:numPr>
                <w:ilvl w:val="0"/>
                <w:numId w:val="113"/>
              </w:numPr>
              <w:ind w:left="0" w:firstLine="0" w:firstLineChars="0"/>
              <w:rPr>
                <w:rFonts w:ascii="Times New Roman" w:hAnsi="Times New Roman" w:cs="Times New Roman"/>
                <w:szCs w:val="21"/>
              </w:rPr>
            </w:pPr>
            <w:r>
              <w:rPr>
                <w:rFonts w:ascii="Times New Roman" w:hAnsi="Times New Roman" w:cs="Times New Roman"/>
                <w:szCs w:val="21"/>
              </w:rPr>
              <w:t>飞行</w:t>
            </w:r>
            <w:r>
              <w:rPr>
                <w:rFonts w:hint="eastAsia" w:ascii="Times New Roman" w:hAnsi="Times New Roman" w:cs="Times New Roman"/>
                <w:szCs w:val="21"/>
              </w:rPr>
              <w:t>航程</w:t>
            </w:r>
            <w:r>
              <w:rPr>
                <w:rFonts w:ascii="Times New Roman" w:hAnsi="Times New Roman" w:cs="Times New Roman"/>
                <w:szCs w:val="21"/>
              </w:rPr>
              <w:t>性能优化方法</w:t>
            </w:r>
          </w:p>
          <w:p>
            <w:pPr>
              <w:pStyle w:val="16"/>
              <w:numPr>
                <w:ilvl w:val="0"/>
                <w:numId w:val="113"/>
              </w:numPr>
              <w:ind w:left="0" w:firstLine="0" w:firstLineChars="0"/>
              <w:rPr>
                <w:rFonts w:ascii="Times New Roman" w:hAnsi="Times New Roman" w:cs="Times New Roman"/>
                <w:szCs w:val="21"/>
              </w:rPr>
            </w:pPr>
            <w:r>
              <w:rPr>
                <w:rFonts w:ascii="Times New Roman" w:hAnsi="Times New Roman" w:cs="Times New Roman"/>
                <w:szCs w:val="21"/>
              </w:rPr>
              <w:t>其它机动飞行性能优化方法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restart"/>
            <w:vAlign w:val="center"/>
          </w:tcPr>
          <w:p>
            <w:pPr>
              <w:pStyle w:val="16"/>
              <w:numPr>
                <w:ilvl w:val="0"/>
                <w:numId w:val="88"/>
              </w:numPr>
              <w:ind w:left="0" w:firstLine="0" w:firstLineChars="0"/>
              <w:rPr>
                <w:rFonts w:ascii="Times New Roman" w:hAnsi="Times New Roman" w:eastAsia="宋体" w:cs="Times New Roman"/>
                <w:kern w:val="0"/>
                <w:szCs w:val="21"/>
                <w:lang w:val="zh-CN"/>
              </w:rPr>
            </w:pPr>
            <w:r>
              <w:rPr>
                <w:rFonts w:ascii="Times New Roman" w:hAnsi="Times New Roman" w:cs="Times New Roman"/>
                <w:szCs w:val="21"/>
              </w:rPr>
              <w:t>指导培训</w:t>
            </w:r>
            <w:r>
              <w:rPr>
                <w:rFonts w:hint="eastAsia" w:ascii="Times New Roman" w:hAnsi="Times New Roman" w:cs="Times New Roman"/>
                <w:szCs w:val="21"/>
              </w:rPr>
              <w:t>与</w:t>
            </w:r>
            <w:r>
              <w:rPr>
                <w:rFonts w:ascii="Times New Roman" w:hAnsi="Times New Roman" w:cs="Times New Roman"/>
                <w:szCs w:val="21"/>
              </w:rPr>
              <w:t>技术管理</w:t>
            </w:r>
          </w:p>
        </w:tc>
        <w:tc>
          <w:tcPr>
            <w:tcW w:w="1771" w:type="dxa"/>
            <w:vAlign w:val="center"/>
          </w:tcPr>
          <w:p>
            <w:pPr>
              <w:pStyle w:val="16"/>
              <w:numPr>
                <w:ilvl w:val="0"/>
                <w:numId w:val="114"/>
              </w:numPr>
              <w:ind w:left="0" w:firstLine="0" w:firstLineChars="0"/>
              <w:rPr>
                <w:rFonts w:ascii="Times New Roman" w:hAnsi="Times New Roman" w:cs="Times New Roman"/>
                <w:szCs w:val="21"/>
              </w:rPr>
            </w:pPr>
            <w:r>
              <w:rPr>
                <w:rFonts w:hint="eastAsia" w:ascii="Times New Roman" w:hAnsi="Times New Roman" w:cs="Times New Roman"/>
                <w:szCs w:val="21"/>
              </w:rPr>
              <w:t>培训</w:t>
            </w:r>
          </w:p>
        </w:tc>
        <w:tc>
          <w:tcPr>
            <w:tcW w:w="2835" w:type="dxa"/>
            <w:vAlign w:val="center"/>
          </w:tcPr>
          <w:p>
            <w:pPr>
              <w:pStyle w:val="16"/>
              <w:numPr>
                <w:ilvl w:val="0"/>
                <w:numId w:val="115"/>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制定培训计划</w:t>
            </w:r>
          </w:p>
          <w:p>
            <w:pPr>
              <w:pStyle w:val="16"/>
              <w:numPr>
                <w:ilvl w:val="0"/>
                <w:numId w:val="115"/>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编写培训讲义</w:t>
            </w:r>
          </w:p>
          <w:p>
            <w:pPr>
              <w:pStyle w:val="16"/>
              <w:numPr>
                <w:ilvl w:val="0"/>
                <w:numId w:val="115"/>
              </w:numPr>
              <w:ind w:left="0" w:firstLine="0" w:firstLineChars="0"/>
              <w:rPr>
                <w:rFonts w:ascii="Times New Roman" w:hAnsi="Times New Roman" w:cs="Times New Roman"/>
                <w:szCs w:val="21"/>
              </w:rPr>
            </w:pPr>
            <w:r>
              <w:rPr>
                <w:rFonts w:hint="eastAsia" w:ascii="Times New Roman" w:hAnsi="Times New Roman" w:cs="Times New Roman"/>
                <w:szCs w:val="21"/>
              </w:rPr>
              <w:t>能培训理论知识和操作技能</w:t>
            </w:r>
          </w:p>
        </w:tc>
        <w:tc>
          <w:tcPr>
            <w:tcW w:w="2886" w:type="dxa"/>
            <w:vAlign w:val="center"/>
          </w:tcPr>
          <w:p>
            <w:pPr>
              <w:pStyle w:val="16"/>
              <w:numPr>
                <w:ilvl w:val="0"/>
                <w:numId w:val="116"/>
              </w:numPr>
              <w:ind w:left="0" w:firstLine="0" w:firstLineChars="0"/>
              <w:rPr>
                <w:rFonts w:ascii="Times New Roman" w:hAnsi="Times New Roman" w:cs="Times New Roman"/>
                <w:szCs w:val="21"/>
              </w:rPr>
            </w:pPr>
            <w:r>
              <w:rPr>
                <w:rFonts w:hint="eastAsia" w:ascii="Times New Roman" w:hAnsi="Times New Roman" w:cs="Times New Roman"/>
                <w:szCs w:val="21"/>
              </w:rPr>
              <w:t>培训计划制定方法</w:t>
            </w:r>
          </w:p>
          <w:p>
            <w:pPr>
              <w:pStyle w:val="16"/>
              <w:numPr>
                <w:ilvl w:val="0"/>
                <w:numId w:val="116"/>
              </w:numPr>
              <w:ind w:left="0" w:firstLine="0" w:firstLineChars="0"/>
              <w:rPr>
                <w:rFonts w:ascii="Times New Roman" w:hAnsi="Times New Roman" w:cs="Times New Roman"/>
                <w:szCs w:val="21"/>
              </w:rPr>
            </w:pPr>
            <w:r>
              <w:rPr>
                <w:rFonts w:hint="eastAsia" w:ascii="Times New Roman" w:hAnsi="Times New Roman" w:cs="Times New Roman"/>
                <w:szCs w:val="21"/>
              </w:rPr>
              <w:t>培训讲义编写方法</w:t>
            </w:r>
          </w:p>
          <w:p>
            <w:pPr>
              <w:pStyle w:val="16"/>
              <w:numPr>
                <w:ilvl w:val="0"/>
                <w:numId w:val="116"/>
              </w:numPr>
              <w:ind w:left="0" w:firstLine="0" w:firstLineChars="0"/>
              <w:rPr>
                <w:rFonts w:ascii="Times New Roman" w:hAnsi="Times New Roman" w:cs="Times New Roman"/>
                <w:szCs w:val="21"/>
              </w:rPr>
            </w:pPr>
            <w:r>
              <w:rPr>
                <w:rFonts w:hint="eastAsia" w:ascii="Times New Roman" w:hAnsi="Times New Roman" w:cs="Times New Roman"/>
                <w:szCs w:val="21"/>
              </w:rPr>
              <w:t>培训教学与实施方法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114"/>
              </w:numPr>
              <w:ind w:left="0" w:firstLine="0" w:firstLineChars="0"/>
              <w:rPr>
                <w:rFonts w:ascii="Times New Roman" w:hAnsi="Times New Roman" w:cs="Times New Roman"/>
                <w:szCs w:val="21"/>
              </w:rPr>
            </w:pPr>
            <w:r>
              <w:rPr>
                <w:rFonts w:hint="eastAsia" w:ascii="Times New Roman" w:hAnsi="Times New Roman" w:cs="Times New Roman"/>
                <w:szCs w:val="21"/>
              </w:rPr>
              <w:t>指导</w:t>
            </w:r>
          </w:p>
        </w:tc>
        <w:tc>
          <w:tcPr>
            <w:tcW w:w="2835" w:type="dxa"/>
            <w:vAlign w:val="center"/>
          </w:tcPr>
          <w:p>
            <w:pPr>
              <w:pStyle w:val="16"/>
              <w:numPr>
                <w:ilvl w:val="0"/>
                <w:numId w:val="117"/>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指导</w:t>
            </w:r>
            <w:r>
              <w:rPr>
                <w:rFonts w:ascii="Times New Roman" w:hAnsi="Times New Roman" w:cs="Times New Roman"/>
                <w:szCs w:val="21"/>
              </w:rPr>
              <w:t>三级/高级工及以下</w:t>
            </w:r>
            <w:r>
              <w:rPr>
                <w:rFonts w:hint="eastAsia" w:ascii="Times New Roman" w:hAnsi="Times New Roman" w:cs="Times New Roman"/>
                <w:szCs w:val="21"/>
              </w:rPr>
              <w:t>各等级</w:t>
            </w:r>
            <w:r>
              <w:rPr>
                <w:rFonts w:ascii="Times New Roman" w:hAnsi="Times New Roman" w:cs="Times New Roman"/>
                <w:szCs w:val="21"/>
              </w:rPr>
              <w:t>人员</w:t>
            </w:r>
            <w:r>
              <w:rPr>
                <w:rFonts w:hint="eastAsia" w:ascii="Times New Roman" w:hAnsi="Times New Roman" w:cs="Times New Roman"/>
                <w:szCs w:val="21"/>
              </w:rPr>
              <w:t>工作</w:t>
            </w:r>
          </w:p>
          <w:p>
            <w:pPr>
              <w:pStyle w:val="16"/>
              <w:numPr>
                <w:ilvl w:val="0"/>
                <w:numId w:val="117"/>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制定培训指导规范</w:t>
            </w:r>
          </w:p>
        </w:tc>
        <w:tc>
          <w:tcPr>
            <w:tcW w:w="2886" w:type="dxa"/>
            <w:vAlign w:val="center"/>
          </w:tcPr>
          <w:p>
            <w:pPr>
              <w:pStyle w:val="16"/>
              <w:numPr>
                <w:ilvl w:val="0"/>
                <w:numId w:val="118"/>
              </w:numPr>
              <w:ind w:left="0" w:firstLine="0" w:firstLineChars="0"/>
              <w:rPr>
                <w:rFonts w:ascii="Times New Roman" w:hAnsi="Times New Roman" w:cs="Times New Roman"/>
                <w:szCs w:val="21"/>
              </w:rPr>
            </w:pPr>
            <w:r>
              <w:rPr>
                <w:rFonts w:hint="eastAsia" w:ascii="Times New Roman" w:hAnsi="Times New Roman" w:cs="Times New Roman"/>
                <w:szCs w:val="21"/>
              </w:rPr>
              <w:t>专业技能指导方法</w:t>
            </w:r>
          </w:p>
          <w:p>
            <w:pPr>
              <w:pStyle w:val="16"/>
              <w:numPr>
                <w:ilvl w:val="0"/>
                <w:numId w:val="118"/>
              </w:numPr>
              <w:ind w:left="0" w:firstLine="0" w:firstLineChars="0"/>
              <w:rPr>
                <w:rFonts w:ascii="Times New Roman" w:hAnsi="Times New Roman" w:cs="Times New Roman"/>
                <w:szCs w:val="21"/>
              </w:rPr>
            </w:pPr>
            <w:r>
              <w:rPr>
                <w:rFonts w:hint="eastAsia" w:ascii="Times New Roman" w:hAnsi="Times New Roman" w:cs="Times New Roman"/>
                <w:szCs w:val="21"/>
              </w:rPr>
              <w:t>培训指导规范编写方法</w:t>
            </w:r>
          </w:p>
        </w:tc>
      </w:tr>
    </w:tbl>
    <w:p>
      <w:pPr>
        <w:rPr>
          <w:rFonts w:ascii="Times New Roman" w:hAnsi="Times New Roman" w:cs="Times New Roman"/>
        </w:rPr>
      </w:pPr>
    </w:p>
    <w:p>
      <w:pPr>
        <w:spacing w:before="156" w:beforeLines="50" w:after="156" w:afterLines="50"/>
        <w:outlineLvl w:val="1"/>
        <w:rPr>
          <w:rFonts w:ascii="Times New Roman" w:hAnsi="Times New Roman" w:eastAsia="黑体" w:cs="Times New Roman"/>
          <w:sz w:val="24"/>
          <w:szCs w:val="24"/>
        </w:rPr>
      </w:pPr>
    </w:p>
    <w:p>
      <w:pPr>
        <w:spacing w:before="156" w:beforeLines="50" w:after="156" w:afterLines="50"/>
        <w:outlineLvl w:val="1"/>
        <w:rPr>
          <w:rFonts w:ascii="Times New Roman" w:hAnsi="Times New Roman" w:eastAsia="黑体" w:cs="Times New Roman"/>
          <w:sz w:val="24"/>
          <w:szCs w:val="24"/>
        </w:rPr>
      </w:pPr>
    </w:p>
    <w:p>
      <w:pPr>
        <w:spacing w:before="156" w:beforeLines="50" w:after="156" w:afterLines="50"/>
        <w:outlineLvl w:val="1"/>
        <w:rPr>
          <w:rFonts w:ascii="Times New Roman" w:hAnsi="Times New Roman" w:eastAsia="黑体" w:cs="Times New Roman"/>
          <w:sz w:val="24"/>
          <w:szCs w:val="24"/>
        </w:rPr>
      </w:pPr>
      <w:r>
        <w:rPr>
          <w:rFonts w:ascii="Times New Roman" w:hAnsi="Times New Roman" w:eastAsia="黑体" w:cs="Times New Roman"/>
          <w:sz w:val="24"/>
          <w:szCs w:val="24"/>
        </w:rPr>
        <w:t xml:space="preserve">3.5 </w:t>
      </w:r>
      <w:r>
        <w:rPr>
          <w:rFonts w:hint="eastAsia" w:ascii="Times New Roman" w:hAnsi="Times New Roman" w:eastAsia="黑体" w:cs="Times New Roman"/>
          <w:sz w:val="24"/>
          <w:szCs w:val="24"/>
        </w:rPr>
        <w:t>一级</w:t>
      </w:r>
      <w:r>
        <w:rPr>
          <w:rFonts w:ascii="Times New Roman" w:hAnsi="Times New Roman" w:eastAsia="黑体" w:cs="Times New Roman"/>
          <w:sz w:val="24"/>
          <w:szCs w:val="24"/>
        </w:rPr>
        <w:t>/</w:t>
      </w:r>
      <w:r>
        <w:rPr>
          <w:rFonts w:hint="eastAsia" w:ascii="Times New Roman" w:hAnsi="Times New Roman" w:eastAsia="黑体" w:cs="Times New Roman"/>
          <w:sz w:val="24"/>
          <w:szCs w:val="24"/>
        </w:rPr>
        <w:t>高级技师</w:t>
      </w:r>
    </w:p>
    <w:tbl>
      <w:tblPr>
        <w:tblStyle w:val="1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771"/>
        <w:gridCol w:w="2835"/>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tcPr>
          <w:p>
            <w:pPr>
              <w:jc w:val="center"/>
              <w:rPr>
                <w:rFonts w:ascii="Times New Roman" w:hAnsi="Times New Roman" w:cs="Times New Roman"/>
                <w:b/>
                <w:szCs w:val="21"/>
              </w:rPr>
            </w:pPr>
            <w:r>
              <w:rPr>
                <w:rFonts w:ascii="Times New Roman" w:hAnsi="Times New Roman" w:cs="Times New Roman"/>
                <w:b/>
                <w:szCs w:val="21"/>
              </w:rPr>
              <w:t>职业</w:t>
            </w:r>
          </w:p>
          <w:p>
            <w:pPr>
              <w:jc w:val="center"/>
              <w:rPr>
                <w:rFonts w:ascii="Times New Roman" w:hAnsi="Times New Roman" w:cs="Times New Roman"/>
                <w:b/>
                <w:szCs w:val="21"/>
              </w:rPr>
            </w:pPr>
            <w:r>
              <w:rPr>
                <w:rFonts w:ascii="Times New Roman" w:hAnsi="Times New Roman" w:cs="Times New Roman"/>
                <w:b/>
                <w:szCs w:val="21"/>
              </w:rPr>
              <w:t>功能</w:t>
            </w:r>
          </w:p>
        </w:tc>
        <w:tc>
          <w:tcPr>
            <w:tcW w:w="1771" w:type="dxa"/>
          </w:tcPr>
          <w:p>
            <w:pPr>
              <w:jc w:val="center"/>
              <w:rPr>
                <w:rFonts w:ascii="Times New Roman" w:hAnsi="Times New Roman" w:cs="Times New Roman"/>
                <w:b/>
                <w:szCs w:val="21"/>
              </w:rPr>
            </w:pPr>
            <w:r>
              <w:rPr>
                <w:rFonts w:ascii="Times New Roman" w:hAnsi="Times New Roman" w:cs="Times New Roman"/>
                <w:b/>
                <w:szCs w:val="21"/>
              </w:rPr>
              <w:t>工作内容</w:t>
            </w:r>
          </w:p>
        </w:tc>
        <w:tc>
          <w:tcPr>
            <w:tcW w:w="2835" w:type="dxa"/>
          </w:tcPr>
          <w:p>
            <w:pPr>
              <w:jc w:val="center"/>
              <w:rPr>
                <w:rFonts w:ascii="Times New Roman" w:hAnsi="Times New Roman" w:cs="Times New Roman"/>
                <w:b/>
                <w:szCs w:val="21"/>
              </w:rPr>
            </w:pPr>
            <w:r>
              <w:rPr>
                <w:rFonts w:ascii="Times New Roman" w:hAnsi="Times New Roman" w:cs="Times New Roman"/>
                <w:b/>
                <w:szCs w:val="21"/>
              </w:rPr>
              <w:t>技能要求</w:t>
            </w:r>
          </w:p>
        </w:tc>
        <w:tc>
          <w:tcPr>
            <w:tcW w:w="2886" w:type="dxa"/>
          </w:tcPr>
          <w:p>
            <w:pPr>
              <w:jc w:val="center"/>
              <w:rPr>
                <w:rFonts w:ascii="Times New Roman" w:hAnsi="Times New Roman" w:cs="Times New Roman"/>
                <w:b/>
                <w:szCs w:val="21"/>
              </w:rPr>
            </w:pPr>
            <w:r>
              <w:rPr>
                <w:rFonts w:ascii="Times New Roman" w:hAnsi="Times New Roman" w:cs="Times New Roman"/>
                <w:b/>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119"/>
              </w:numPr>
              <w:ind w:left="0" w:firstLine="0" w:firstLineChars="0"/>
              <w:rPr>
                <w:rFonts w:ascii="Times New Roman" w:hAnsi="Times New Roman" w:cs="Times New Roman"/>
                <w:szCs w:val="21"/>
              </w:rPr>
            </w:pPr>
            <w:r>
              <w:rPr>
                <w:rFonts w:ascii="Times New Roman" w:hAnsi="Times New Roman" w:cs="Times New Roman"/>
                <w:szCs w:val="21"/>
              </w:rPr>
              <w:t>配置</w:t>
            </w:r>
          </w:p>
          <w:p>
            <w:pPr>
              <w:pStyle w:val="16"/>
              <w:ind w:firstLine="0" w:firstLineChars="0"/>
              <w:rPr>
                <w:rFonts w:ascii="Times New Roman" w:hAnsi="Times New Roman" w:cs="Times New Roman"/>
                <w:szCs w:val="21"/>
              </w:rPr>
            </w:pPr>
            <w:r>
              <w:rPr>
                <w:rFonts w:ascii="Times New Roman" w:hAnsi="Times New Roman" w:cs="Times New Roman"/>
                <w:szCs w:val="21"/>
              </w:rPr>
              <w:t>选型</w:t>
            </w:r>
          </w:p>
        </w:tc>
        <w:tc>
          <w:tcPr>
            <w:tcW w:w="1771" w:type="dxa"/>
            <w:vAlign w:val="center"/>
          </w:tcPr>
          <w:p>
            <w:pPr>
              <w:pStyle w:val="16"/>
              <w:numPr>
                <w:ilvl w:val="0"/>
                <w:numId w:val="120"/>
              </w:numPr>
              <w:ind w:left="0" w:firstLine="0" w:firstLineChars="0"/>
              <w:rPr>
                <w:rFonts w:ascii="Times New Roman" w:hAnsi="Times New Roman" w:cs="Times New Roman"/>
                <w:szCs w:val="21"/>
              </w:rPr>
            </w:pPr>
            <w:r>
              <w:rPr>
                <w:rFonts w:ascii="Times New Roman" w:hAnsi="Times New Roman" w:cs="Times New Roman"/>
                <w:szCs w:val="21"/>
              </w:rPr>
              <w:t>动力系统选型</w:t>
            </w:r>
          </w:p>
        </w:tc>
        <w:tc>
          <w:tcPr>
            <w:tcW w:w="2835" w:type="dxa"/>
            <w:vAlign w:val="center"/>
          </w:tcPr>
          <w:p>
            <w:pPr>
              <w:pStyle w:val="16"/>
              <w:numPr>
                <w:ilvl w:val="0"/>
                <w:numId w:val="12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确定</w:t>
            </w:r>
            <w:r>
              <w:rPr>
                <w:rFonts w:ascii="Times New Roman" w:hAnsi="Times New Roman" w:cs="Times New Roman"/>
                <w:szCs w:val="21"/>
              </w:rPr>
              <w:t>太阳能等新能源</w:t>
            </w:r>
            <w:r>
              <w:rPr>
                <w:rFonts w:hint="eastAsia" w:ascii="Times New Roman" w:hAnsi="Times New Roman" w:cs="Times New Roman"/>
                <w:szCs w:val="21"/>
              </w:rPr>
              <w:t>动力</w:t>
            </w:r>
            <w:r>
              <w:rPr>
                <w:rFonts w:ascii="Times New Roman" w:hAnsi="Times New Roman" w:cs="Times New Roman"/>
                <w:szCs w:val="21"/>
              </w:rPr>
              <w:t>系统配置</w:t>
            </w:r>
          </w:p>
          <w:p>
            <w:pPr>
              <w:pStyle w:val="16"/>
              <w:numPr>
                <w:ilvl w:val="0"/>
                <w:numId w:val="121"/>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选取配置合适的</w:t>
            </w:r>
            <w:r>
              <w:rPr>
                <w:rFonts w:ascii="Times New Roman" w:hAnsi="Times New Roman" w:cs="Times New Roman"/>
                <w:szCs w:val="21"/>
              </w:rPr>
              <w:t>混合动力系统</w:t>
            </w:r>
          </w:p>
        </w:tc>
        <w:tc>
          <w:tcPr>
            <w:tcW w:w="2886" w:type="dxa"/>
            <w:vAlign w:val="center"/>
          </w:tcPr>
          <w:p>
            <w:pPr>
              <w:pStyle w:val="16"/>
              <w:numPr>
                <w:ilvl w:val="0"/>
                <w:numId w:val="122"/>
              </w:numPr>
              <w:ind w:left="0" w:firstLine="0" w:firstLineChars="0"/>
              <w:rPr>
                <w:rFonts w:ascii="Times New Roman" w:hAnsi="Times New Roman" w:cs="Times New Roman"/>
                <w:szCs w:val="21"/>
              </w:rPr>
            </w:pPr>
            <w:r>
              <w:rPr>
                <w:rFonts w:ascii="Times New Roman" w:hAnsi="Times New Roman" w:cs="Times New Roman"/>
                <w:szCs w:val="21"/>
              </w:rPr>
              <w:t>太阳能等新能源动力系统的特点</w:t>
            </w:r>
            <w:r>
              <w:rPr>
                <w:rFonts w:hint="eastAsia" w:ascii="Times New Roman" w:hAnsi="Times New Roman" w:cs="Times New Roman"/>
                <w:szCs w:val="21"/>
              </w:rPr>
              <w:t>、应用场景与系统组成</w:t>
            </w:r>
          </w:p>
          <w:p>
            <w:pPr>
              <w:pStyle w:val="16"/>
              <w:numPr>
                <w:ilvl w:val="0"/>
                <w:numId w:val="122"/>
              </w:numPr>
              <w:ind w:left="0" w:firstLine="0" w:firstLineChars="0"/>
              <w:rPr>
                <w:rFonts w:ascii="Times New Roman" w:hAnsi="Times New Roman" w:cs="Times New Roman"/>
                <w:szCs w:val="21"/>
              </w:rPr>
            </w:pPr>
            <w:r>
              <w:rPr>
                <w:rFonts w:ascii="Times New Roman" w:hAnsi="Times New Roman" w:cs="Times New Roman"/>
                <w:szCs w:val="21"/>
              </w:rPr>
              <w:t>电动、油动、太阳能及其他新能源等混合动力</w:t>
            </w:r>
            <w:r>
              <w:rPr>
                <w:rFonts w:hint="eastAsia" w:ascii="Times New Roman" w:hAnsi="Times New Roman" w:cs="Times New Roman"/>
                <w:szCs w:val="21"/>
              </w:rPr>
              <w:t>系统</w:t>
            </w:r>
            <w:r>
              <w:rPr>
                <w:rFonts w:ascii="Times New Roman" w:hAnsi="Times New Roman" w:cs="Times New Roman"/>
                <w:szCs w:val="21"/>
              </w:rPr>
              <w:t>的差异与选型方法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120"/>
              </w:numPr>
              <w:ind w:left="0" w:firstLine="0" w:firstLineChars="0"/>
              <w:rPr>
                <w:rFonts w:ascii="Times New Roman" w:hAnsi="Times New Roman" w:cs="Times New Roman"/>
                <w:szCs w:val="21"/>
              </w:rPr>
            </w:pPr>
            <w:r>
              <w:rPr>
                <w:rFonts w:ascii="Times New Roman" w:hAnsi="Times New Roman" w:cs="Times New Roman"/>
                <w:szCs w:val="21"/>
              </w:rPr>
              <w:t>起飞着陆系统选型</w:t>
            </w:r>
          </w:p>
        </w:tc>
        <w:tc>
          <w:tcPr>
            <w:tcW w:w="2835" w:type="dxa"/>
            <w:vAlign w:val="center"/>
          </w:tcPr>
          <w:p>
            <w:pPr>
              <w:pStyle w:val="16"/>
              <w:numPr>
                <w:ilvl w:val="0"/>
                <w:numId w:val="123"/>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零长发射系统</w:t>
            </w:r>
          </w:p>
          <w:p>
            <w:pPr>
              <w:pStyle w:val="16"/>
              <w:numPr>
                <w:ilvl w:val="0"/>
                <w:numId w:val="123"/>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空中发射系统</w:t>
            </w:r>
          </w:p>
          <w:p>
            <w:pPr>
              <w:pStyle w:val="16"/>
              <w:numPr>
                <w:ilvl w:val="0"/>
                <w:numId w:val="123"/>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天钩回收系统</w:t>
            </w:r>
          </w:p>
          <w:p>
            <w:pPr>
              <w:pStyle w:val="16"/>
              <w:numPr>
                <w:ilvl w:val="0"/>
                <w:numId w:val="123"/>
              </w:numPr>
              <w:ind w:left="0" w:firstLine="0" w:firstLineChars="0"/>
              <w:rPr>
                <w:rFonts w:ascii="Times New Roman" w:hAnsi="Times New Roman" w:cs="Times New Roman"/>
                <w:szCs w:val="21"/>
              </w:rPr>
            </w:pPr>
            <w:r>
              <w:rPr>
                <w:rFonts w:ascii="Times New Roman" w:hAnsi="Times New Roman" w:cs="Times New Roman"/>
                <w:szCs w:val="21"/>
              </w:rPr>
              <w:t>能根据应用场景和任务需求</w:t>
            </w:r>
            <w:r>
              <w:rPr>
                <w:rFonts w:hint="eastAsia" w:ascii="Times New Roman" w:hAnsi="Times New Roman" w:cs="Times New Roman"/>
                <w:szCs w:val="21"/>
              </w:rPr>
              <w:t>选取</w:t>
            </w:r>
            <w:r>
              <w:rPr>
                <w:rFonts w:ascii="Times New Roman" w:hAnsi="Times New Roman" w:cs="Times New Roman"/>
                <w:szCs w:val="21"/>
              </w:rPr>
              <w:t>空中回收系统</w:t>
            </w:r>
          </w:p>
        </w:tc>
        <w:tc>
          <w:tcPr>
            <w:tcW w:w="2886" w:type="dxa"/>
            <w:vAlign w:val="center"/>
          </w:tcPr>
          <w:p>
            <w:pPr>
              <w:pStyle w:val="16"/>
              <w:numPr>
                <w:ilvl w:val="0"/>
                <w:numId w:val="124"/>
              </w:numPr>
              <w:ind w:left="0" w:firstLine="0" w:firstLineChars="0"/>
              <w:rPr>
                <w:rFonts w:ascii="Times New Roman" w:hAnsi="Times New Roman" w:cs="Times New Roman"/>
                <w:szCs w:val="21"/>
              </w:rPr>
            </w:pPr>
            <w:r>
              <w:rPr>
                <w:rFonts w:ascii="Times New Roman" w:hAnsi="Times New Roman" w:cs="Times New Roman"/>
                <w:szCs w:val="21"/>
              </w:rPr>
              <w:t>零长发射系统的组成、工作原理、配型原则与方法</w:t>
            </w:r>
          </w:p>
          <w:p>
            <w:pPr>
              <w:pStyle w:val="16"/>
              <w:numPr>
                <w:ilvl w:val="0"/>
                <w:numId w:val="124"/>
              </w:numPr>
              <w:ind w:left="0" w:firstLine="0" w:firstLineChars="0"/>
              <w:rPr>
                <w:rFonts w:ascii="Times New Roman" w:hAnsi="Times New Roman" w:cs="Times New Roman"/>
                <w:szCs w:val="21"/>
              </w:rPr>
            </w:pPr>
            <w:r>
              <w:rPr>
                <w:rFonts w:ascii="Times New Roman" w:hAnsi="Times New Roman" w:cs="Times New Roman"/>
                <w:szCs w:val="21"/>
              </w:rPr>
              <w:t>空中发射系统的组成、工作原理、配型原则与方法</w:t>
            </w:r>
          </w:p>
          <w:p>
            <w:pPr>
              <w:pStyle w:val="16"/>
              <w:numPr>
                <w:ilvl w:val="0"/>
                <w:numId w:val="124"/>
              </w:numPr>
              <w:ind w:left="0" w:firstLine="0" w:firstLineChars="0"/>
              <w:rPr>
                <w:rFonts w:ascii="Times New Roman" w:hAnsi="Times New Roman" w:cs="Times New Roman"/>
                <w:szCs w:val="21"/>
              </w:rPr>
            </w:pPr>
            <w:r>
              <w:rPr>
                <w:rFonts w:ascii="Times New Roman" w:hAnsi="Times New Roman" w:cs="Times New Roman"/>
                <w:szCs w:val="21"/>
              </w:rPr>
              <w:t>天钩回收系统的组成、工作原理、配型原则与方法</w:t>
            </w:r>
          </w:p>
          <w:p>
            <w:pPr>
              <w:pStyle w:val="16"/>
              <w:numPr>
                <w:ilvl w:val="0"/>
                <w:numId w:val="124"/>
              </w:numPr>
              <w:ind w:left="0" w:firstLine="0" w:firstLineChars="0"/>
              <w:rPr>
                <w:rFonts w:ascii="Times New Roman" w:hAnsi="Times New Roman" w:cs="Times New Roman"/>
                <w:szCs w:val="21"/>
              </w:rPr>
            </w:pPr>
            <w:r>
              <w:rPr>
                <w:rFonts w:ascii="Times New Roman" w:hAnsi="Times New Roman" w:cs="Times New Roman"/>
                <w:szCs w:val="21"/>
              </w:rPr>
              <w:t>空中回收系统的组成、工作原理、配型原则与方法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restart"/>
            <w:vAlign w:val="center"/>
          </w:tcPr>
          <w:p>
            <w:pPr>
              <w:pStyle w:val="16"/>
              <w:numPr>
                <w:ilvl w:val="0"/>
                <w:numId w:val="119"/>
              </w:numPr>
              <w:ind w:left="0" w:firstLine="0" w:firstLineChars="0"/>
              <w:rPr>
                <w:rFonts w:ascii="Times New Roman" w:hAnsi="Times New Roman" w:cs="Times New Roman"/>
                <w:szCs w:val="21"/>
              </w:rPr>
            </w:pPr>
            <w:r>
              <w:rPr>
                <w:rFonts w:ascii="Times New Roman" w:hAnsi="Times New Roman" w:cs="Times New Roman"/>
                <w:szCs w:val="21"/>
              </w:rPr>
              <w:t>调试</w:t>
            </w:r>
          </w:p>
        </w:tc>
        <w:tc>
          <w:tcPr>
            <w:tcW w:w="1771" w:type="dxa"/>
            <w:vAlign w:val="center"/>
          </w:tcPr>
          <w:p>
            <w:pPr>
              <w:pStyle w:val="16"/>
              <w:numPr>
                <w:ilvl w:val="0"/>
                <w:numId w:val="125"/>
              </w:numPr>
              <w:ind w:left="0" w:firstLine="0" w:firstLineChars="0"/>
              <w:rPr>
                <w:rFonts w:ascii="Times New Roman" w:hAnsi="Times New Roman" w:cs="Times New Roman"/>
                <w:szCs w:val="21"/>
              </w:rPr>
            </w:pPr>
            <w:r>
              <w:rPr>
                <w:rFonts w:ascii="Times New Roman" w:hAnsi="Times New Roman" w:cs="Times New Roman"/>
                <w:szCs w:val="21"/>
              </w:rPr>
              <w:t>动力系统调试</w:t>
            </w:r>
          </w:p>
        </w:tc>
        <w:tc>
          <w:tcPr>
            <w:tcW w:w="2835" w:type="dxa"/>
            <w:vAlign w:val="center"/>
          </w:tcPr>
          <w:p>
            <w:pPr>
              <w:pStyle w:val="16"/>
              <w:numPr>
                <w:ilvl w:val="0"/>
                <w:numId w:val="126"/>
              </w:numPr>
              <w:ind w:left="0" w:firstLine="0" w:firstLineChars="0"/>
              <w:rPr>
                <w:rFonts w:ascii="Times New Roman" w:hAnsi="Times New Roman" w:cs="Times New Roman"/>
                <w:szCs w:val="21"/>
              </w:rPr>
            </w:pPr>
            <w:r>
              <w:rPr>
                <w:rFonts w:ascii="Times New Roman" w:hAnsi="Times New Roman" w:cs="Times New Roman"/>
                <w:szCs w:val="21"/>
              </w:rPr>
              <w:t>能使用工具</w:t>
            </w:r>
            <w:r>
              <w:rPr>
                <w:rFonts w:hint="eastAsia" w:ascii="Times New Roman" w:hAnsi="Times New Roman" w:cs="Times New Roman"/>
                <w:szCs w:val="21"/>
              </w:rPr>
              <w:t>调试</w:t>
            </w:r>
            <w:r>
              <w:rPr>
                <w:rFonts w:ascii="Times New Roman" w:hAnsi="Times New Roman" w:cs="Times New Roman"/>
                <w:szCs w:val="21"/>
              </w:rPr>
              <w:t>燃气涡轮发动机</w:t>
            </w:r>
          </w:p>
          <w:p>
            <w:pPr>
              <w:pStyle w:val="16"/>
              <w:numPr>
                <w:ilvl w:val="0"/>
                <w:numId w:val="126"/>
              </w:numPr>
              <w:ind w:left="0" w:firstLine="0" w:firstLineChars="0"/>
              <w:rPr>
                <w:rFonts w:ascii="Times New Roman" w:hAnsi="Times New Roman" w:eastAsia="宋体" w:cs="Times New Roman"/>
                <w:color w:val="000000"/>
                <w:kern w:val="0"/>
                <w:szCs w:val="21"/>
                <w:lang w:val="zh-CN"/>
              </w:rPr>
            </w:pPr>
            <w:r>
              <w:rPr>
                <w:rFonts w:ascii="Times New Roman" w:hAnsi="Times New Roman" w:cs="Times New Roman"/>
                <w:szCs w:val="21"/>
              </w:rPr>
              <w:t>能使用工具</w:t>
            </w:r>
            <w:r>
              <w:rPr>
                <w:rFonts w:hint="eastAsia" w:ascii="Times New Roman" w:hAnsi="Times New Roman" w:cs="Times New Roman"/>
                <w:szCs w:val="21"/>
              </w:rPr>
              <w:t>调试</w:t>
            </w:r>
            <w:r>
              <w:rPr>
                <w:rFonts w:ascii="Times New Roman" w:hAnsi="Times New Roman" w:cs="Times New Roman"/>
                <w:szCs w:val="21"/>
              </w:rPr>
              <w:t>太阳能等新能源动力系统</w:t>
            </w:r>
          </w:p>
          <w:p>
            <w:pPr>
              <w:pStyle w:val="16"/>
              <w:numPr>
                <w:ilvl w:val="0"/>
                <w:numId w:val="126"/>
              </w:numPr>
              <w:ind w:left="0" w:firstLine="0" w:firstLineChars="0"/>
              <w:rPr>
                <w:rFonts w:ascii="Times New Roman" w:hAnsi="Times New Roman" w:eastAsia="宋体" w:cs="Times New Roman"/>
                <w:color w:val="000000"/>
                <w:kern w:val="0"/>
                <w:szCs w:val="21"/>
                <w:lang w:val="zh-CN"/>
              </w:rPr>
            </w:pPr>
            <w:r>
              <w:rPr>
                <w:rFonts w:ascii="Times New Roman" w:hAnsi="Times New Roman" w:cs="Times New Roman"/>
                <w:szCs w:val="21"/>
              </w:rPr>
              <w:t>能使用工具</w:t>
            </w:r>
            <w:r>
              <w:rPr>
                <w:rFonts w:hint="eastAsia" w:ascii="Times New Roman" w:hAnsi="Times New Roman" w:cs="Times New Roman"/>
                <w:szCs w:val="21"/>
              </w:rPr>
              <w:t>调试</w:t>
            </w:r>
            <w:r>
              <w:rPr>
                <w:rFonts w:ascii="Times New Roman" w:hAnsi="Times New Roman" w:cs="Times New Roman"/>
                <w:szCs w:val="21"/>
              </w:rPr>
              <w:t>混合动力来源系统</w:t>
            </w:r>
          </w:p>
        </w:tc>
        <w:tc>
          <w:tcPr>
            <w:tcW w:w="2886" w:type="dxa"/>
            <w:vAlign w:val="center"/>
          </w:tcPr>
          <w:p>
            <w:pPr>
              <w:pStyle w:val="16"/>
              <w:numPr>
                <w:ilvl w:val="0"/>
                <w:numId w:val="127"/>
              </w:numPr>
              <w:ind w:left="0" w:firstLine="0" w:firstLineChars="0"/>
              <w:rPr>
                <w:rFonts w:ascii="Times New Roman" w:hAnsi="Times New Roman" w:cs="Times New Roman"/>
                <w:szCs w:val="21"/>
              </w:rPr>
            </w:pPr>
            <w:r>
              <w:rPr>
                <w:rFonts w:ascii="Times New Roman" w:hAnsi="Times New Roman" w:cs="Times New Roman"/>
                <w:szCs w:val="21"/>
              </w:rPr>
              <w:t>燃气涡轮发动机调试方法</w:t>
            </w:r>
          </w:p>
          <w:p>
            <w:pPr>
              <w:pStyle w:val="16"/>
              <w:numPr>
                <w:ilvl w:val="0"/>
                <w:numId w:val="127"/>
              </w:numPr>
              <w:ind w:left="0" w:firstLine="0" w:firstLineChars="0"/>
              <w:rPr>
                <w:rFonts w:ascii="Times New Roman" w:hAnsi="Times New Roman" w:cs="Times New Roman"/>
                <w:szCs w:val="21"/>
              </w:rPr>
            </w:pPr>
            <w:r>
              <w:rPr>
                <w:rFonts w:ascii="Times New Roman" w:hAnsi="Times New Roman" w:cs="Times New Roman"/>
                <w:szCs w:val="21"/>
              </w:rPr>
              <w:t>太阳能等新能源动力系统调试方法</w:t>
            </w:r>
          </w:p>
          <w:p>
            <w:pPr>
              <w:pStyle w:val="16"/>
              <w:numPr>
                <w:ilvl w:val="0"/>
                <w:numId w:val="127"/>
              </w:numPr>
              <w:ind w:left="0" w:firstLine="0" w:firstLineChars="0"/>
              <w:rPr>
                <w:rFonts w:ascii="Times New Roman" w:hAnsi="Times New Roman" w:cs="Times New Roman"/>
                <w:szCs w:val="21"/>
              </w:rPr>
            </w:pPr>
            <w:r>
              <w:rPr>
                <w:rFonts w:ascii="Times New Roman" w:hAnsi="Times New Roman" w:cs="Times New Roman"/>
                <w:szCs w:val="21"/>
              </w:rPr>
              <w:t>混合动力来源系统调试方法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125"/>
              </w:numPr>
              <w:ind w:left="0" w:firstLine="0" w:firstLineChars="0"/>
              <w:rPr>
                <w:rFonts w:ascii="Times New Roman" w:hAnsi="Times New Roman" w:cs="Times New Roman"/>
                <w:szCs w:val="21"/>
              </w:rPr>
            </w:pPr>
            <w:r>
              <w:rPr>
                <w:rFonts w:ascii="Times New Roman" w:hAnsi="Times New Roman" w:cs="Times New Roman"/>
                <w:szCs w:val="21"/>
              </w:rPr>
              <w:t>起飞着陆系统联调</w:t>
            </w:r>
          </w:p>
        </w:tc>
        <w:tc>
          <w:tcPr>
            <w:tcW w:w="2835" w:type="dxa"/>
            <w:vAlign w:val="center"/>
          </w:tcPr>
          <w:p>
            <w:pPr>
              <w:pStyle w:val="16"/>
              <w:numPr>
                <w:ilvl w:val="0"/>
                <w:numId w:val="128"/>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零长发射系统调试和联调</w:t>
            </w:r>
          </w:p>
          <w:p>
            <w:pPr>
              <w:pStyle w:val="16"/>
              <w:numPr>
                <w:ilvl w:val="0"/>
                <w:numId w:val="128"/>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空中发射系统调试和联调</w:t>
            </w:r>
          </w:p>
          <w:p>
            <w:pPr>
              <w:pStyle w:val="16"/>
              <w:numPr>
                <w:ilvl w:val="0"/>
                <w:numId w:val="128"/>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天钩回收系统调试和联调</w:t>
            </w:r>
          </w:p>
          <w:p>
            <w:pPr>
              <w:pStyle w:val="16"/>
              <w:numPr>
                <w:ilvl w:val="0"/>
                <w:numId w:val="128"/>
              </w:numPr>
              <w:ind w:left="0" w:firstLine="0" w:firstLineChars="0"/>
              <w:rPr>
                <w:rFonts w:ascii="Times New Roman" w:hAnsi="Times New Roman" w:cs="Times New Roman"/>
                <w:szCs w:val="21"/>
              </w:rPr>
            </w:pPr>
            <w:r>
              <w:rPr>
                <w:rFonts w:ascii="Times New Roman" w:hAnsi="Times New Roman" w:cs="Times New Roman"/>
                <w:szCs w:val="21"/>
              </w:rPr>
              <w:t>能</w:t>
            </w:r>
            <w:r>
              <w:rPr>
                <w:rFonts w:hint="eastAsia" w:ascii="Times New Roman" w:hAnsi="Times New Roman" w:cs="Times New Roman"/>
                <w:szCs w:val="21"/>
              </w:rPr>
              <w:t>完成</w:t>
            </w:r>
            <w:r>
              <w:rPr>
                <w:rFonts w:ascii="Times New Roman" w:hAnsi="Times New Roman" w:cs="Times New Roman"/>
                <w:szCs w:val="21"/>
              </w:rPr>
              <w:t>空中回收系统调试和联调</w:t>
            </w:r>
          </w:p>
        </w:tc>
        <w:tc>
          <w:tcPr>
            <w:tcW w:w="2886" w:type="dxa"/>
            <w:vAlign w:val="center"/>
          </w:tcPr>
          <w:p>
            <w:pPr>
              <w:pStyle w:val="16"/>
              <w:numPr>
                <w:ilvl w:val="0"/>
                <w:numId w:val="129"/>
              </w:numPr>
              <w:ind w:left="0" w:firstLine="0" w:firstLineChars="0"/>
              <w:rPr>
                <w:rFonts w:ascii="Times New Roman" w:hAnsi="Times New Roman" w:cs="Times New Roman"/>
                <w:szCs w:val="21"/>
              </w:rPr>
            </w:pPr>
            <w:r>
              <w:rPr>
                <w:rFonts w:ascii="Times New Roman" w:hAnsi="Times New Roman" w:cs="Times New Roman"/>
                <w:szCs w:val="21"/>
              </w:rPr>
              <w:t>零长发射系统联调方法</w:t>
            </w:r>
          </w:p>
          <w:p>
            <w:pPr>
              <w:pStyle w:val="16"/>
              <w:numPr>
                <w:ilvl w:val="0"/>
                <w:numId w:val="129"/>
              </w:numPr>
              <w:ind w:left="0" w:firstLine="0" w:firstLineChars="0"/>
              <w:rPr>
                <w:rFonts w:ascii="Times New Roman" w:hAnsi="Times New Roman" w:cs="Times New Roman"/>
                <w:szCs w:val="21"/>
              </w:rPr>
            </w:pPr>
            <w:r>
              <w:rPr>
                <w:rFonts w:ascii="Times New Roman" w:hAnsi="Times New Roman" w:cs="Times New Roman"/>
                <w:szCs w:val="21"/>
              </w:rPr>
              <w:t>空中发射系统联调方法</w:t>
            </w:r>
          </w:p>
          <w:p>
            <w:pPr>
              <w:pStyle w:val="16"/>
              <w:numPr>
                <w:ilvl w:val="0"/>
                <w:numId w:val="129"/>
              </w:numPr>
              <w:ind w:left="0" w:firstLine="0" w:firstLineChars="0"/>
              <w:rPr>
                <w:rFonts w:ascii="Times New Roman" w:hAnsi="Times New Roman" w:cs="Times New Roman"/>
                <w:szCs w:val="21"/>
              </w:rPr>
            </w:pPr>
            <w:r>
              <w:rPr>
                <w:rFonts w:ascii="Times New Roman" w:hAnsi="Times New Roman" w:cs="Times New Roman"/>
                <w:szCs w:val="21"/>
              </w:rPr>
              <w:t>天钩回收系统联调方法</w:t>
            </w:r>
          </w:p>
          <w:p>
            <w:pPr>
              <w:pStyle w:val="16"/>
              <w:numPr>
                <w:ilvl w:val="0"/>
                <w:numId w:val="129"/>
              </w:numPr>
              <w:ind w:left="0" w:firstLine="0" w:firstLineChars="0"/>
              <w:rPr>
                <w:rFonts w:ascii="Times New Roman" w:hAnsi="Times New Roman" w:cs="Times New Roman"/>
                <w:szCs w:val="21"/>
              </w:rPr>
            </w:pPr>
            <w:r>
              <w:rPr>
                <w:rFonts w:ascii="Times New Roman" w:hAnsi="Times New Roman" w:cs="Times New Roman"/>
                <w:szCs w:val="21"/>
              </w:rPr>
              <w:t>空中回收系统联调方法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restart"/>
            <w:vAlign w:val="center"/>
          </w:tcPr>
          <w:p>
            <w:pPr>
              <w:pStyle w:val="16"/>
              <w:numPr>
                <w:ilvl w:val="0"/>
                <w:numId w:val="119"/>
              </w:numPr>
              <w:ind w:left="0" w:firstLine="0" w:firstLineChars="0"/>
              <w:rPr>
                <w:rFonts w:ascii="Times New Roman" w:hAnsi="Times New Roman" w:cs="Times New Roman"/>
                <w:szCs w:val="21"/>
              </w:rPr>
            </w:pPr>
            <w:r>
              <w:rPr>
                <w:rFonts w:ascii="Times New Roman" w:hAnsi="Times New Roman" w:cs="Times New Roman"/>
                <w:szCs w:val="21"/>
              </w:rPr>
              <w:t>改造</w:t>
            </w:r>
          </w:p>
          <w:p>
            <w:pPr>
              <w:pStyle w:val="16"/>
              <w:ind w:firstLine="0" w:firstLineChars="0"/>
              <w:rPr>
                <w:rFonts w:ascii="Times New Roman" w:hAnsi="Times New Roman" w:cs="Times New Roman"/>
                <w:szCs w:val="21"/>
              </w:rPr>
            </w:pPr>
            <w:r>
              <w:rPr>
                <w:rFonts w:ascii="Times New Roman" w:hAnsi="Times New Roman" w:cs="Times New Roman"/>
                <w:szCs w:val="21"/>
              </w:rPr>
              <w:t>优化</w:t>
            </w:r>
          </w:p>
        </w:tc>
        <w:tc>
          <w:tcPr>
            <w:tcW w:w="1771" w:type="dxa"/>
            <w:vAlign w:val="center"/>
          </w:tcPr>
          <w:p>
            <w:pPr>
              <w:pStyle w:val="16"/>
              <w:numPr>
                <w:ilvl w:val="0"/>
                <w:numId w:val="130"/>
              </w:numPr>
              <w:ind w:left="0" w:firstLine="0" w:firstLineChars="0"/>
              <w:rPr>
                <w:rFonts w:ascii="Times New Roman" w:hAnsi="Times New Roman" w:cs="Times New Roman"/>
                <w:szCs w:val="21"/>
              </w:rPr>
            </w:pPr>
            <w:r>
              <w:rPr>
                <w:rFonts w:ascii="Times New Roman" w:hAnsi="Times New Roman" w:cs="Times New Roman"/>
                <w:szCs w:val="21"/>
              </w:rPr>
              <w:t>环境适应性能优化</w:t>
            </w:r>
          </w:p>
        </w:tc>
        <w:tc>
          <w:tcPr>
            <w:tcW w:w="2835" w:type="dxa"/>
            <w:vAlign w:val="center"/>
          </w:tcPr>
          <w:p>
            <w:pPr>
              <w:pStyle w:val="16"/>
              <w:numPr>
                <w:ilvl w:val="0"/>
                <w:numId w:val="131"/>
              </w:numPr>
              <w:ind w:left="0" w:firstLine="0" w:firstLineChars="0"/>
              <w:rPr>
                <w:rFonts w:ascii="Times New Roman" w:hAnsi="Times New Roman" w:cs="Times New Roman"/>
                <w:szCs w:val="21"/>
              </w:rPr>
            </w:pPr>
            <w:r>
              <w:rPr>
                <w:rFonts w:ascii="Times New Roman" w:hAnsi="Times New Roman" w:cs="Times New Roman"/>
                <w:szCs w:val="21"/>
              </w:rPr>
              <w:t>能改造优化</w:t>
            </w:r>
            <w:r>
              <w:rPr>
                <w:rFonts w:hint="eastAsia" w:ascii="Times New Roman" w:hAnsi="Times New Roman" w:cs="Times New Roman"/>
                <w:szCs w:val="21"/>
              </w:rPr>
              <w:t>无人机</w:t>
            </w:r>
            <w:r>
              <w:rPr>
                <w:rFonts w:ascii="Times New Roman" w:hAnsi="Times New Roman" w:cs="Times New Roman"/>
                <w:szCs w:val="21"/>
              </w:rPr>
              <w:t>抗电磁干扰性能</w:t>
            </w:r>
          </w:p>
          <w:p>
            <w:pPr>
              <w:pStyle w:val="16"/>
              <w:numPr>
                <w:ilvl w:val="0"/>
                <w:numId w:val="131"/>
              </w:numPr>
              <w:ind w:left="0" w:firstLine="0" w:firstLineChars="0"/>
              <w:rPr>
                <w:rFonts w:ascii="Times New Roman" w:hAnsi="Times New Roman" w:cs="Times New Roman"/>
                <w:szCs w:val="21"/>
              </w:rPr>
            </w:pPr>
            <w:r>
              <w:rPr>
                <w:rFonts w:ascii="Times New Roman" w:hAnsi="Times New Roman" w:cs="Times New Roman"/>
                <w:szCs w:val="21"/>
              </w:rPr>
              <w:t>能改造优化</w:t>
            </w:r>
            <w:r>
              <w:rPr>
                <w:rFonts w:hint="eastAsia" w:ascii="Times New Roman" w:hAnsi="Times New Roman" w:cs="Times New Roman"/>
                <w:szCs w:val="21"/>
              </w:rPr>
              <w:t>无人机</w:t>
            </w:r>
            <w:r>
              <w:rPr>
                <w:rFonts w:ascii="Times New Roman" w:hAnsi="Times New Roman" w:cs="Times New Roman"/>
                <w:szCs w:val="21"/>
              </w:rPr>
              <w:t>抗风性能</w:t>
            </w:r>
          </w:p>
          <w:p>
            <w:pPr>
              <w:pStyle w:val="16"/>
              <w:numPr>
                <w:ilvl w:val="0"/>
                <w:numId w:val="131"/>
              </w:numPr>
              <w:ind w:left="0" w:firstLine="0" w:firstLineChars="0"/>
              <w:rPr>
                <w:rFonts w:ascii="Times New Roman" w:hAnsi="Times New Roman" w:cs="Times New Roman"/>
                <w:szCs w:val="21"/>
              </w:rPr>
            </w:pPr>
            <w:r>
              <w:rPr>
                <w:rFonts w:ascii="Times New Roman" w:hAnsi="Times New Roman" w:cs="Times New Roman"/>
                <w:szCs w:val="21"/>
              </w:rPr>
              <w:t>能改造优化无人机</w:t>
            </w:r>
            <w:r>
              <w:rPr>
                <w:rFonts w:hint="eastAsia" w:ascii="Times New Roman" w:hAnsi="Times New Roman" w:cs="Times New Roman"/>
                <w:szCs w:val="21"/>
              </w:rPr>
              <w:t>防</w:t>
            </w:r>
            <w:r>
              <w:rPr>
                <w:rFonts w:ascii="Times New Roman" w:hAnsi="Times New Roman" w:cs="Times New Roman"/>
                <w:szCs w:val="21"/>
              </w:rPr>
              <w:t>雨性能</w:t>
            </w:r>
          </w:p>
          <w:p>
            <w:pPr>
              <w:pStyle w:val="16"/>
              <w:numPr>
                <w:ilvl w:val="0"/>
                <w:numId w:val="131"/>
              </w:numPr>
              <w:ind w:left="0" w:firstLine="0" w:firstLineChars="0"/>
              <w:rPr>
                <w:rFonts w:ascii="Times New Roman" w:hAnsi="Times New Roman" w:cs="Times New Roman"/>
                <w:szCs w:val="21"/>
              </w:rPr>
            </w:pPr>
            <w:r>
              <w:rPr>
                <w:rFonts w:ascii="Times New Roman" w:hAnsi="Times New Roman" w:cs="Times New Roman"/>
                <w:szCs w:val="21"/>
              </w:rPr>
              <w:t>能改造优化无人机防尘等其它环境适应性能</w:t>
            </w:r>
          </w:p>
        </w:tc>
        <w:tc>
          <w:tcPr>
            <w:tcW w:w="2886" w:type="dxa"/>
            <w:vAlign w:val="center"/>
          </w:tcPr>
          <w:p>
            <w:pPr>
              <w:pStyle w:val="16"/>
              <w:numPr>
                <w:ilvl w:val="0"/>
                <w:numId w:val="132"/>
              </w:numPr>
              <w:ind w:left="0" w:firstLine="0" w:firstLineChars="0"/>
              <w:rPr>
                <w:rFonts w:ascii="Times New Roman" w:hAnsi="Times New Roman" w:cs="Times New Roman"/>
                <w:szCs w:val="21"/>
              </w:rPr>
            </w:pPr>
            <w:r>
              <w:rPr>
                <w:rFonts w:ascii="Times New Roman" w:hAnsi="Times New Roman" w:cs="Times New Roman"/>
                <w:szCs w:val="21"/>
              </w:rPr>
              <w:t>抗电磁干扰性能改造优化方法</w:t>
            </w:r>
          </w:p>
          <w:p>
            <w:pPr>
              <w:pStyle w:val="16"/>
              <w:numPr>
                <w:ilvl w:val="0"/>
                <w:numId w:val="132"/>
              </w:numPr>
              <w:ind w:left="0" w:firstLine="0" w:firstLineChars="0"/>
              <w:rPr>
                <w:rFonts w:ascii="Times New Roman" w:hAnsi="Times New Roman" w:cs="Times New Roman"/>
                <w:szCs w:val="21"/>
              </w:rPr>
            </w:pPr>
            <w:r>
              <w:rPr>
                <w:rFonts w:ascii="Times New Roman" w:hAnsi="Times New Roman" w:cs="Times New Roman"/>
                <w:szCs w:val="21"/>
              </w:rPr>
              <w:t>抗风性能改造优化方法</w:t>
            </w:r>
          </w:p>
          <w:p>
            <w:pPr>
              <w:pStyle w:val="16"/>
              <w:numPr>
                <w:ilvl w:val="0"/>
                <w:numId w:val="132"/>
              </w:numPr>
              <w:ind w:left="0" w:firstLine="0" w:firstLineChars="0"/>
              <w:rPr>
                <w:rFonts w:ascii="Times New Roman" w:hAnsi="Times New Roman" w:cs="Times New Roman"/>
                <w:szCs w:val="21"/>
              </w:rPr>
            </w:pPr>
            <w:r>
              <w:rPr>
                <w:rFonts w:hint="eastAsia" w:ascii="Times New Roman" w:hAnsi="Times New Roman" w:cs="Times New Roman"/>
                <w:szCs w:val="21"/>
              </w:rPr>
              <w:t>防</w:t>
            </w:r>
            <w:r>
              <w:rPr>
                <w:rFonts w:ascii="Times New Roman" w:hAnsi="Times New Roman" w:cs="Times New Roman"/>
                <w:szCs w:val="21"/>
              </w:rPr>
              <w:t>雨性能改造优化方法</w:t>
            </w:r>
          </w:p>
          <w:p>
            <w:pPr>
              <w:pStyle w:val="16"/>
              <w:numPr>
                <w:ilvl w:val="0"/>
                <w:numId w:val="132"/>
              </w:numPr>
              <w:ind w:left="0" w:firstLine="0" w:firstLineChars="0"/>
              <w:rPr>
                <w:rFonts w:ascii="Times New Roman" w:hAnsi="Times New Roman" w:cs="Times New Roman"/>
                <w:szCs w:val="21"/>
              </w:rPr>
            </w:pPr>
            <w:r>
              <w:rPr>
                <w:rFonts w:ascii="Times New Roman" w:hAnsi="Times New Roman" w:cs="Times New Roman"/>
                <w:szCs w:val="21"/>
              </w:rPr>
              <w:t>防尘等其它环境适应性能改造优化方法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130"/>
              </w:numPr>
              <w:ind w:left="0" w:firstLine="0" w:firstLineChars="0"/>
              <w:rPr>
                <w:rFonts w:ascii="Times New Roman" w:hAnsi="Times New Roman" w:cs="Times New Roman"/>
                <w:szCs w:val="21"/>
              </w:rPr>
            </w:pPr>
            <w:r>
              <w:rPr>
                <w:rFonts w:ascii="Times New Roman" w:hAnsi="Times New Roman" w:cs="Times New Roman"/>
                <w:szCs w:val="21"/>
              </w:rPr>
              <w:t>工艺流程与</w:t>
            </w:r>
            <w:r>
              <w:rPr>
                <w:rFonts w:hint="eastAsia" w:ascii="Times New Roman" w:hAnsi="Times New Roman" w:cs="Times New Roman"/>
                <w:szCs w:val="21"/>
              </w:rPr>
              <w:t xml:space="preserve"> 标准规范制定</w:t>
            </w:r>
            <w:r>
              <w:rPr>
                <w:rFonts w:ascii="Times New Roman" w:hAnsi="Times New Roman" w:cs="Times New Roman"/>
                <w:szCs w:val="21"/>
              </w:rPr>
              <w:t>优化</w:t>
            </w:r>
          </w:p>
        </w:tc>
        <w:tc>
          <w:tcPr>
            <w:tcW w:w="2835" w:type="dxa"/>
            <w:vAlign w:val="center"/>
          </w:tcPr>
          <w:p>
            <w:pPr>
              <w:pStyle w:val="16"/>
              <w:numPr>
                <w:ilvl w:val="0"/>
                <w:numId w:val="133"/>
              </w:numPr>
              <w:ind w:left="0" w:firstLine="0" w:firstLineChars="0"/>
              <w:rPr>
                <w:rFonts w:ascii="Times New Roman" w:hAnsi="Times New Roman" w:cs="Times New Roman"/>
                <w:szCs w:val="21"/>
              </w:rPr>
            </w:pPr>
            <w:r>
              <w:rPr>
                <w:rFonts w:hint="eastAsia" w:ascii="Times New Roman" w:hAnsi="Times New Roman" w:cs="Times New Roman"/>
                <w:szCs w:val="21"/>
              </w:rPr>
              <w:t>能</w:t>
            </w:r>
            <w:r>
              <w:rPr>
                <w:rFonts w:ascii="Times New Roman" w:hAnsi="Times New Roman" w:cs="Times New Roman"/>
                <w:szCs w:val="21"/>
              </w:rPr>
              <w:t>制定</w:t>
            </w:r>
            <w:r>
              <w:rPr>
                <w:rFonts w:hint="eastAsia" w:ascii="Times New Roman" w:hAnsi="Times New Roman" w:cs="Times New Roman"/>
                <w:szCs w:val="21"/>
              </w:rPr>
              <w:t>、</w:t>
            </w:r>
            <w:r>
              <w:rPr>
                <w:rFonts w:ascii="Times New Roman" w:hAnsi="Times New Roman" w:cs="Times New Roman"/>
                <w:szCs w:val="21"/>
              </w:rPr>
              <w:t>优化装配检修工艺流程</w:t>
            </w:r>
          </w:p>
          <w:p>
            <w:pPr>
              <w:pStyle w:val="16"/>
              <w:numPr>
                <w:ilvl w:val="0"/>
                <w:numId w:val="133"/>
              </w:numPr>
              <w:ind w:left="0" w:firstLine="0" w:firstLineChars="0"/>
              <w:rPr>
                <w:rFonts w:ascii="Times New Roman" w:hAnsi="Times New Roman" w:cs="Times New Roman"/>
                <w:szCs w:val="21"/>
              </w:rPr>
            </w:pPr>
            <w:r>
              <w:rPr>
                <w:rFonts w:hint="eastAsia" w:ascii="Times New Roman" w:hAnsi="Times New Roman" w:cs="Times New Roman"/>
                <w:szCs w:val="21"/>
              </w:rPr>
              <w:t>能制定、优化装配检修作业规范</w:t>
            </w:r>
          </w:p>
          <w:p>
            <w:pPr>
              <w:pStyle w:val="16"/>
              <w:numPr>
                <w:ilvl w:val="0"/>
                <w:numId w:val="133"/>
              </w:numPr>
              <w:ind w:left="0" w:firstLine="0" w:firstLineChars="0"/>
              <w:rPr>
                <w:rFonts w:ascii="Times New Roman" w:hAnsi="Times New Roman" w:cs="Times New Roman"/>
                <w:szCs w:val="21"/>
              </w:rPr>
            </w:pPr>
            <w:r>
              <w:rPr>
                <w:rFonts w:ascii="Times New Roman" w:hAnsi="Times New Roman" w:cs="Times New Roman"/>
                <w:szCs w:val="21"/>
              </w:rPr>
              <w:t>能制定</w:t>
            </w:r>
            <w:r>
              <w:rPr>
                <w:rFonts w:hint="eastAsia" w:ascii="Times New Roman" w:hAnsi="Times New Roman" w:cs="Times New Roman"/>
                <w:szCs w:val="21"/>
              </w:rPr>
              <w:t>、</w:t>
            </w:r>
            <w:r>
              <w:rPr>
                <w:rFonts w:ascii="Times New Roman" w:hAnsi="Times New Roman" w:cs="Times New Roman"/>
                <w:szCs w:val="21"/>
              </w:rPr>
              <w:t>优化装调检修报告单</w:t>
            </w:r>
            <w:r>
              <w:rPr>
                <w:rFonts w:hint="eastAsia" w:ascii="Times New Roman" w:hAnsi="Times New Roman" w:cs="Times New Roman"/>
                <w:szCs w:val="21"/>
              </w:rPr>
              <w:t>编制企业</w:t>
            </w:r>
            <w:r>
              <w:rPr>
                <w:rFonts w:ascii="Times New Roman" w:hAnsi="Times New Roman" w:cs="Times New Roman"/>
                <w:szCs w:val="21"/>
              </w:rPr>
              <w:t>标准</w:t>
            </w:r>
          </w:p>
        </w:tc>
        <w:tc>
          <w:tcPr>
            <w:tcW w:w="2886" w:type="dxa"/>
            <w:vAlign w:val="center"/>
          </w:tcPr>
          <w:p>
            <w:pPr>
              <w:pStyle w:val="16"/>
              <w:numPr>
                <w:ilvl w:val="0"/>
                <w:numId w:val="134"/>
              </w:numPr>
              <w:ind w:left="0" w:firstLine="0" w:firstLineChars="0"/>
              <w:rPr>
                <w:rFonts w:ascii="Times New Roman" w:hAnsi="Times New Roman" w:cs="Times New Roman"/>
                <w:szCs w:val="21"/>
              </w:rPr>
            </w:pPr>
            <w:r>
              <w:rPr>
                <w:rFonts w:ascii="Times New Roman" w:hAnsi="Times New Roman" w:cs="Times New Roman"/>
                <w:szCs w:val="21"/>
              </w:rPr>
              <w:t>装配检修工艺流程的制定与优化方法</w:t>
            </w:r>
          </w:p>
          <w:p>
            <w:pPr>
              <w:pStyle w:val="16"/>
              <w:numPr>
                <w:ilvl w:val="0"/>
                <w:numId w:val="134"/>
              </w:numPr>
              <w:ind w:left="0" w:firstLine="0" w:firstLineChars="0"/>
              <w:rPr>
                <w:rFonts w:ascii="Times New Roman" w:hAnsi="Times New Roman" w:cs="Times New Roman"/>
                <w:szCs w:val="21"/>
              </w:rPr>
            </w:pPr>
            <w:r>
              <w:rPr>
                <w:rFonts w:hint="eastAsia" w:ascii="Times New Roman" w:hAnsi="Times New Roman" w:cs="Times New Roman"/>
                <w:szCs w:val="21"/>
              </w:rPr>
              <w:t>装配检修作业规范的制定与优化方法</w:t>
            </w:r>
          </w:p>
          <w:p>
            <w:pPr>
              <w:pStyle w:val="16"/>
              <w:numPr>
                <w:ilvl w:val="0"/>
                <w:numId w:val="134"/>
              </w:numPr>
              <w:ind w:left="0" w:firstLine="0" w:firstLineChars="0"/>
              <w:rPr>
                <w:rFonts w:ascii="Times New Roman" w:hAnsi="Times New Roman" w:cs="Times New Roman"/>
                <w:szCs w:val="21"/>
              </w:rPr>
            </w:pPr>
            <w:r>
              <w:rPr>
                <w:rFonts w:ascii="Times New Roman" w:hAnsi="Times New Roman" w:cs="Times New Roman"/>
                <w:szCs w:val="21"/>
              </w:rPr>
              <w:t>装调检修报告单</w:t>
            </w:r>
            <w:r>
              <w:rPr>
                <w:rFonts w:hint="eastAsia" w:ascii="Times New Roman" w:hAnsi="Times New Roman" w:cs="Times New Roman"/>
                <w:szCs w:val="21"/>
              </w:rPr>
              <w:t>编制企业标准的制定与优化方法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31" w:type="dxa"/>
            <w:vMerge w:val="restart"/>
            <w:vAlign w:val="center"/>
          </w:tcPr>
          <w:p>
            <w:pPr>
              <w:pStyle w:val="16"/>
              <w:numPr>
                <w:ilvl w:val="0"/>
                <w:numId w:val="119"/>
              </w:numPr>
              <w:ind w:left="0" w:firstLine="0" w:firstLineChars="0"/>
              <w:rPr>
                <w:rFonts w:ascii="Times New Roman" w:hAnsi="Times New Roman" w:eastAsia="宋体" w:cs="Times New Roman"/>
                <w:kern w:val="0"/>
                <w:szCs w:val="21"/>
                <w:lang w:val="zh-CN"/>
              </w:rPr>
            </w:pPr>
            <w:r>
              <w:rPr>
                <w:rFonts w:hint="eastAsia" w:ascii="Times New Roman" w:hAnsi="Times New Roman" w:cs="Times New Roman"/>
                <w:szCs w:val="21"/>
              </w:rPr>
              <w:t>指导培训与技术管理</w:t>
            </w:r>
          </w:p>
        </w:tc>
        <w:tc>
          <w:tcPr>
            <w:tcW w:w="1771" w:type="dxa"/>
            <w:vAlign w:val="center"/>
          </w:tcPr>
          <w:p>
            <w:pPr>
              <w:pStyle w:val="16"/>
              <w:numPr>
                <w:ilvl w:val="0"/>
                <w:numId w:val="135"/>
              </w:numPr>
              <w:ind w:left="0" w:firstLine="0" w:firstLineChars="0"/>
              <w:rPr>
                <w:rFonts w:ascii="Times New Roman" w:hAnsi="Times New Roman" w:cs="Times New Roman"/>
                <w:szCs w:val="21"/>
              </w:rPr>
            </w:pPr>
            <w:r>
              <w:rPr>
                <w:rFonts w:hint="eastAsia" w:ascii="Times New Roman" w:hAnsi="Times New Roman" w:cs="Times New Roman"/>
                <w:szCs w:val="21"/>
              </w:rPr>
              <w:t>培训</w:t>
            </w:r>
          </w:p>
        </w:tc>
        <w:tc>
          <w:tcPr>
            <w:tcW w:w="2835" w:type="dxa"/>
            <w:vAlign w:val="center"/>
          </w:tcPr>
          <w:p>
            <w:pPr>
              <w:pStyle w:val="16"/>
              <w:numPr>
                <w:ilvl w:val="0"/>
                <w:numId w:val="136"/>
              </w:numPr>
              <w:ind w:left="0" w:firstLine="0" w:firstLineChars="0"/>
              <w:rPr>
                <w:rFonts w:ascii="Times New Roman" w:hAnsi="Times New Roman" w:cs="Times New Roman"/>
                <w:szCs w:val="21"/>
              </w:rPr>
            </w:pPr>
            <w:r>
              <w:rPr>
                <w:rFonts w:hint="eastAsia" w:ascii="Times New Roman" w:hAnsi="Times New Roman" w:cs="Times New Roman"/>
                <w:szCs w:val="21"/>
              </w:rPr>
              <w:t>能组织开展培训教学工作</w:t>
            </w:r>
          </w:p>
          <w:p>
            <w:pPr>
              <w:pStyle w:val="16"/>
              <w:numPr>
                <w:ilvl w:val="0"/>
                <w:numId w:val="136"/>
              </w:numPr>
              <w:ind w:left="0" w:firstLine="0" w:firstLineChars="0"/>
              <w:rPr>
                <w:rFonts w:ascii="Times New Roman" w:hAnsi="Times New Roman" w:cs="Times New Roman"/>
                <w:szCs w:val="21"/>
              </w:rPr>
            </w:pPr>
            <w:r>
              <w:rPr>
                <w:rFonts w:hint="eastAsia" w:ascii="Times New Roman" w:hAnsi="Times New Roman" w:cs="Times New Roman"/>
                <w:szCs w:val="21"/>
              </w:rPr>
              <w:t>能够建立培训考评体系</w:t>
            </w:r>
          </w:p>
        </w:tc>
        <w:tc>
          <w:tcPr>
            <w:tcW w:w="2886" w:type="dxa"/>
            <w:vAlign w:val="center"/>
          </w:tcPr>
          <w:p>
            <w:pPr>
              <w:pStyle w:val="16"/>
              <w:numPr>
                <w:ilvl w:val="0"/>
                <w:numId w:val="137"/>
              </w:numPr>
              <w:ind w:left="0" w:firstLine="0" w:firstLineChars="0"/>
              <w:rPr>
                <w:rFonts w:ascii="Times New Roman" w:hAnsi="Times New Roman" w:cs="Times New Roman"/>
                <w:szCs w:val="21"/>
              </w:rPr>
            </w:pPr>
            <w:r>
              <w:rPr>
                <w:rFonts w:hint="eastAsia" w:ascii="Times New Roman" w:hAnsi="Times New Roman" w:cs="Times New Roman"/>
                <w:szCs w:val="21"/>
              </w:rPr>
              <w:t>培训组织要求与技巧</w:t>
            </w:r>
          </w:p>
          <w:p>
            <w:pPr>
              <w:pStyle w:val="16"/>
              <w:numPr>
                <w:ilvl w:val="0"/>
                <w:numId w:val="137"/>
              </w:numPr>
              <w:ind w:left="0" w:firstLine="0" w:firstLineChars="0"/>
              <w:rPr>
                <w:rFonts w:ascii="Times New Roman" w:hAnsi="Times New Roman" w:cs="Times New Roman"/>
                <w:szCs w:val="21"/>
              </w:rPr>
            </w:pPr>
            <w:r>
              <w:rPr>
                <w:rFonts w:hint="eastAsia" w:ascii="Times New Roman" w:hAnsi="Times New Roman" w:cs="Times New Roman"/>
                <w:szCs w:val="21"/>
              </w:rPr>
              <w:t>考评体系</w:t>
            </w:r>
            <w:r>
              <w:rPr>
                <w:rFonts w:ascii="Times New Roman" w:hAnsi="Times New Roman" w:cs="Times New Roman"/>
                <w:szCs w:val="21"/>
              </w:rPr>
              <w:t>的架构及建立方法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135"/>
              </w:numPr>
              <w:ind w:left="0" w:firstLine="0" w:firstLineChars="0"/>
              <w:rPr>
                <w:rFonts w:ascii="Times New Roman" w:hAnsi="Times New Roman" w:cs="Times New Roman"/>
                <w:szCs w:val="21"/>
              </w:rPr>
            </w:pPr>
            <w:r>
              <w:rPr>
                <w:rFonts w:hint="eastAsia" w:ascii="Times New Roman" w:hAnsi="Times New Roman" w:cs="Times New Roman"/>
                <w:szCs w:val="21"/>
              </w:rPr>
              <w:t>指导</w:t>
            </w:r>
          </w:p>
        </w:tc>
        <w:tc>
          <w:tcPr>
            <w:tcW w:w="2835" w:type="dxa"/>
            <w:vAlign w:val="center"/>
          </w:tcPr>
          <w:p>
            <w:pPr>
              <w:pStyle w:val="16"/>
              <w:ind w:firstLine="0" w:firstLineChars="0"/>
              <w:rPr>
                <w:rFonts w:ascii="Times New Roman" w:hAnsi="Times New Roman" w:cs="Times New Roman"/>
                <w:szCs w:val="21"/>
              </w:rPr>
            </w:pPr>
            <w:r>
              <w:rPr>
                <w:rFonts w:hint="eastAsia" w:ascii="Times New Roman" w:hAnsi="Times New Roman" w:cs="Times New Roman"/>
                <w:szCs w:val="21"/>
              </w:rPr>
              <w:t>4.2.1能指导二级</w:t>
            </w:r>
            <w:r>
              <w:rPr>
                <w:rFonts w:ascii="Times New Roman" w:hAnsi="Times New Roman" w:cs="Times New Roman"/>
                <w:szCs w:val="21"/>
              </w:rPr>
              <w:t>/</w:t>
            </w:r>
            <w:r>
              <w:rPr>
                <w:rFonts w:hint="eastAsia" w:ascii="Times New Roman" w:hAnsi="Times New Roman" w:cs="Times New Roman"/>
                <w:szCs w:val="21"/>
              </w:rPr>
              <w:t>技师及以下各等级人员开展工作</w:t>
            </w:r>
          </w:p>
          <w:p>
            <w:pPr>
              <w:pStyle w:val="16"/>
              <w:ind w:firstLine="0" w:firstLineChars="0"/>
              <w:rPr>
                <w:rFonts w:ascii="Times New Roman" w:hAnsi="Times New Roman" w:cs="Times New Roman"/>
                <w:szCs w:val="21"/>
              </w:rPr>
            </w:pPr>
            <w:r>
              <w:rPr>
                <w:rFonts w:ascii="Times New Roman" w:hAnsi="Times New Roman" w:cs="Times New Roman"/>
                <w:szCs w:val="21"/>
              </w:rPr>
              <w:t>4.2.2</w:t>
            </w:r>
            <w:r>
              <w:rPr>
                <w:rFonts w:hint="eastAsia" w:ascii="Times New Roman" w:hAnsi="Times New Roman" w:cs="Times New Roman"/>
                <w:szCs w:val="21"/>
              </w:rPr>
              <w:t>能评估培训学习效果</w:t>
            </w:r>
          </w:p>
        </w:tc>
        <w:tc>
          <w:tcPr>
            <w:tcW w:w="2886" w:type="dxa"/>
            <w:vAlign w:val="center"/>
          </w:tcPr>
          <w:p>
            <w:pPr>
              <w:pStyle w:val="16"/>
              <w:ind w:firstLine="0" w:firstLineChars="0"/>
              <w:rPr>
                <w:rFonts w:ascii="Times New Roman" w:hAnsi="Times New Roman" w:cs="Times New Roman"/>
                <w:szCs w:val="21"/>
              </w:rPr>
            </w:pPr>
            <w:r>
              <w:rPr>
                <w:rFonts w:hint="eastAsia" w:ascii="Times New Roman" w:hAnsi="Times New Roman" w:cs="Times New Roman"/>
                <w:szCs w:val="21"/>
              </w:rPr>
              <w:t>4.2.1专业技能指导方案</w:t>
            </w:r>
            <w:r>
              <w:rPr>
                <w:rFonts w:ascii="Times New Roman" w:hAnsi="Times New Roman" w:cs="Times New Roman"/>
                <w:szCs w:val="21"/>
              </w:rPr>
              <w:t>编制方法</w:t>
            </w:r>
          </w:p>
          <w:p>
            <w:pPr>
              <w:pStyle w:val="16"/>
              <w:ind w:firstLine="0" w:firstLineChars="0"/>
              <w:rPr>
                <w:rFonts w:ascii="Times New Roman" w:hAnsi="Times New Roman" w:cs="Times New Roman"/>
                <w:szCs w:val="21"/>
              </w:rPr>
            </w:pPr>
            <w:r>
              <w:rPr>
                <w:rFonts w:hint="eastAsia" w:ascii="Times New Roman" w:hAnsi="Times New Roman" w:cs="Times New Roman"/>
                <w:szCs w:val="21"/>
              </w:rPr>
              <w:t>4.2.2培训效果评估方法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 w:type="dxa"/>
            <w:vMerge w:val="continue"/>
            <w:vAlign w:val="center"/>
          </w:tcPr>
          <w:p>
            <w:pPr>
              <w:rPr>
                <w:rFonts w:ascii="Times New Roman" w:hAnsi="Times New Roman" w:cs="Times New Roman"/>
                <w:szCs w:val="21"/>
              </w:rPr>
            </w:pPr>
          </w:p>
        </w:tc>
        <w:tc>
          <w:tcPr>
            <w:tcW w:w="1771" w:type="dxa"/>
            <w:vAlign w:val="center"/>
          </w:tcPr>
          <w:p>
            <w:pPr>
              <w:pStyle w:val="16"/>
              <w:numPr>
                <w:ilvl w:val="0"/>
                <w:numId w:val="135"/>
              </w:numPr>
              <w:ind w:left="0" w:firstLine="0" w:firstLineChars="0"/>
              <w:rPr>
                <w:rFonts w:ascii="Times New Roman" w:hAnsi="Times New Roman" w:cs="Times New Roman"/>
                <w:szCs w:val="21"/>
              </w:rPr>
            </w:pPr>
            <w:r>
              <w:rPr>
                <w:rFonts w:hint="eastAsia" w:ascii="Times New Roman" w:hAnsi="Times New Roman" w:cs="Times New Roman"/>
                <w:szCs w:val="21"/>
              </w:rPr>
              <w:t>技术管理</w:t>
            </w:r>
          </w:p>
        </w:tc>
        <w:tc>
          <w:tcPr>
            <w:tcW w:w="2835" w:type="dxa"/>
            <w:vAlign w:val="center"/>
          </w:tcPr>
          <w:p>
            <w:pPr>
              <w:pStyle w:val="9"/>
              <w:widowControl/>
              <w:spacing w:beforeAutospacing="0" w:afterAutospacing="0"/>
              <w:jc w:val="both"/>
              <w:rPr>
                <w:rFonts w:asciiTheme="minorEastAsia" w:hAnsiTheme="minorEastAsia" w:cstheme="minorEastAsia"/>
                <w:sz w:val="21"/>
                <w:szCs w:val="21"/>
              </w:rPr>
            </w:pPr>
            <w:r>
              <w:rPr>
                <w:rFonts w:ascii="Times New Roman" w:hAnsi="Times New Roman"/>
                <w:kern w:val="2"/>
                <w:sz w:val="21"/>
                <w:szCs w:val="21"/>
              </w:rPr>
              <w:t>4.3.1能</w:t>
            </w:r>
            <w:r>
              <w:rPr>
                <w:rFonts w:asciiTheme="minorEastAsia" w:hAnsiTheme="minorEastAsia" w:cstheme="minorEastAsia"/>
                <w:sz w:val="21"/>
                <w:szCs w:val="21"/>
              </w:rPr>
              <w:t>组织开展无人机新技术、新工艺研究</w:t>
            </w:r>
          </w:p>
          <w:p>
            <w:pPr>
              <w:pStyle w:val="9"/>
              <w:widowControl/>
              <w:spacing w:beforeAutospacing="0" w:afterAutospacing="0"/>
              <w:jc w:val="both"/>
              <w:rPr>
                <w:rFonts w:asciiTheme="minorEastAsia" w:hAnsiTheme="minorEastAsia" w:cstheme="minorEastAsia"/>
                <w:szCs w:val="21"/>
              </w:rPr>
            </w:pPr>
            <w:r>
              <w:rPr>
                <w:rFonts w:ascii="Times New Roman" w:hAnsi="Times New Roman"/>
                <w:kern w:val="2"/>
                <w:sz w:val="21"/>
                <w:szCs w:val="21"/>
              </w:rPr>
              <w:t>4.3.2</w:t>
            </w:r>
            <w:r>
              <w:rPr>
                <w:rFonts w:asciiTheme="minorEastAsia" w:hAnsiTheme="minorEastAsia" w:cstheme="minorEastAsia"/>
                <w:sz w:val="21"/>
                <w:szCs w:val="21"/>
              </w:rPr>
              <w:t>能组织开展无人机新技术、新工</w:t>
            </w:r>
            <w:r>
              <w:rPr>
                <w:rFonts w:hint="eastAsia" w:asciiTheme="minorEastAsia" w:hAnsiTheme="minorEastAsia" w:cstheme="minorEastAsia"/>
                <w:sz w:val="21"/>
                <w:szCs w:val="21"/>
              </w:rPr>
              <w:t>艺</w:t>
            </w:r>
            <w:r>
              <w:rPr>
                <w:rFonts w:asciiTheme="minorEastAsia" w:hAnsiTheme="minorEastAsia" w:cstheme="minorEastAsia"/>
                <w:sz w:val="21"/>
                <w:szCs w:val="21"/>
              </w:rPr>
              <w:t>实践应用</w:t>
            </w:r>
          </w:p>
        </w:tc>
        <w:tc>
          <w:tcPr>
            <w:tcW w:w="2886" w:type="dxa"/>
            <w:vAlign w:val="center"/>
          </w:tcPr>
          <w:p>
            <w:pPr>
              <w:pStyle w:val="9"/>
              <w:widowControl/>
              <w:spacing w:beforeAutospacing="0" w:afterAutospacing="0"/>
              <w:jc w:val="both"/>
              <w:rPr>
                <w:rFonts w:asciiTheme="minorEastAsia" w:hAnsiTheme="minorEastAsia" w:cstheme="minorEastAsia"/>
                <w:sz w:val="21"/>
                <w:szCs w:val="21"/>
              </w:rPr>
            </w:pPr>
            <w:r>
              <w:rPr>
                <w:rFonts w:ascii="Times New Roman" w:hAnsi="Times New Roman"/>
                <w:kern w:val="2"/>
                <w:sz w:val="21"/>
                <w:szCs w:val="21"/>
              </w:rPr>
              <w:t>4.3.1</w:t>
            </w:r>
            <w:r>
              <w:rPr>
                <w:rFonts w:asciiTheme="minorEastAsia" w:hAnsiTheme="minorEastAsia" w:cstheme="minorEastAsia"/>
                <w:sz w:val="21"/>
                <w:szCs w:val="21"/>
              </w:rPr>
              <w:t>无人机新技术、新工艺研究方法</w:t>
            </w:r>
          </w:p>
          <w:p>
            <w:pPr>
              <w:pStyle w:val="9"/>
              <w:widowControl/>
              <w:spacing w:beforeAutospacing="0" w:afterAutospacing="0"/>
              <w:rPr>
                <w:rFonts w:asciiTheme="minorEastAsia" w:hAnsiTheme="minorEastAsia" w:cstheme="minorEastAsia"/>
                <w:sz w:val="21"/>
                <w:szCs w:val="21"/>
              </w:rPr>
            </w:pPr>
            <w:r>
              <w:rPr>
                <w:rFonts w:ascii="Times New Roman" w:hAnsi="Times New Roman"/>
                <w:kern w:val="2"/>
                <w:sz w:val="21"/>
                <w:szCs w:val="21"/>
              </w:rPr>
              <w:t>4.3.2无人机新技术、新工艺实践应用方法</w:t>
            </w:r>
          </w:p>
        </w:tc>
      </w:tr>
    </w:tbl>
    <w:p>
      <w:pPr>
        <w:rPr>
          <w:rFonts w:ascii="Times New Roman" w:hAnsi="Times New Roman" w:cs="Times New Roman"/>
        </w:rPr>
      </w:pPr>
    </w:p>
    <w:p>
      <w:pPr>
        <w:widowControl/>
        <w:spacing w:line="360" w:lineRule="auto"/>
        <w:jc w:val="left"/>
        <w:outlineLvl w:val="0"/>
        <w:rPr>
          <w:rFonts w:ascii="Times New Roman" w:hAnsi="Times New Roman" w:eastAsia="黑体" w:cs="Times New Roman"/>
          <w:sz w:val="24"/>
        </w:rPr>
      </w:pPr>
      <w:r>
        <w:rPr>
          <w:rFonts w:ascii="Times New Roman" w:hAnsi="Times New Roman" w:eastAsia="黑体" w:cs="Times New Roman"/>
          <w:sz w:val="24"/>
        </w:rPr>
        <w:t>4 权重表</w:t>
      </w:r>
    </w:p>
    <w:p>
      <w:pPr>
        <w:widowControl/>
        <w:spacing w:line="480" w:lineRule="auto"/>
        <w:jc w:val="left"/>
        <w:rPr>
          <w:rFonts w:ascii="Times New Roman" w:hAnsi="Times New Roman" w:eastAsia="黑体" w:cs="Times New Roman"/>
          <w:sz w:val="24"/>
        </w:rPr>
      </w:pPr>
      <w:r>
        <w:rPr>
          <w:rFonts w:ascii="Times New Roman" w:hAnsi="Times New Roman" w:eastAsia="黑体" w:cs="Times New Roman"/>
          <w:sz w:val="24"/>
        </w:rPr>
        <w:t>4.1 理论知识权重表</w:t>
      </w:r>
    </w:p>
    <w:tbl>
      <w:tblPr>
        <w:tblStyle w:val="14"/>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62" w:beforeLines="20"/>
              <w:jc w:val="center"/>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74624" behindDoc="0" locked="0" layoutInCell="1" allowOverlap="1">
                      <wp:simplePos x="0" y="0"/>
                      <wp:positionH relativeFrom="column">
                        <wp:posOffset>-58420</wp:posOffset>
                      </wp:positionH>
                      <wp:positionV relativeFrom="paragraph">
                        <wp:posOffset>12065</wp:posOffset>
                      </wp:positionV>
                      <wp:extent cx="1323975" cy="581025"/>
                      <wp:effectExtent l="0" t="0" r="28575" b="28575"/>
                      <wp:wrapNone/>
                      <wp:docPr id="1" name="Line 55"/>
                      <wp:cNvGraphicFramePr/>
                      <a:graphic xmlns:a="http://schemas.openxmlformats.org/drawingml/2006/main">
                        <a:graphicData uri="http://schemas.microsoft.com/office/word/2010/wordprocessingShape">
                          <wps:wsp>
                            <wps:cNvCnPr>
                              <a:cxnSpLocks noChangeShapeType="1"/>
                            </wps:cNvCnPr>
                            <wps:spPr bwMode="auto">
                              <a:xfrm>
                                <a:off x="0" y="0"/>
                                <a:ext cx="1323975" cy="581025"/>
                              </a:xfrm>
                              <a:prstGeom prst="line">
                                <a:avLst/>
                              </a:prstGeom>
                              <a:noFill/>
                              <a:ln w="6350" cap="flat" cmpd="sng">
                                <a:solidFill>
                                  <a:srgbClr val="000000"/>
                                </a:solidFill>
                                <a:round/>
                              </a:ln>
                            </wps:spPr>
                            <wps:bodyPr/>
                          </wps:wsp>
                        </a:graphicData>
                      </a:graphic>
                    </wp:anchor>
                  </w:drawing>
                </mc:Choice>
                <mc:Fallback>
                  <w:pict>
                    <v:line id="Line 55" o:spid="_x0000_s1026" o:spt="20" style="position:absolute;left:0pt;margin-left:-4.6pt;margin-top:0.95pt;height:45.75pt;width:104.25pt;z-index:251674624;mso-width-relative:page;mso-height-relative:page;" filled="f" stroked="t" coordsize="21600,21600" o:gfxdata="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W7uVHNMAAAAHAQAADwAAAAAAAAABACAA&#10;AAA4AAAAZHJzL2Rvd25yZXYueG1sUEsBAhQAFAAAAAgAh07iQJlodlPDAQAAbQMAAA4AAAAAAAAA&#10;AQAgAAAAOAEAAGRycy9lMm9Eb2MueG1sUEsFBgAAAAAGAAYAWQEAAG0FAAAAAA==&#10;">
                      <v:fill on="f" focussize="0,0"/>
                      <v:stroke weight="0.5pt" color="#000000" joinstyle="round"/>
                      <v:imagedata o:title=""/>
                      <o:lock v:ext="edit" aspectratio="f"/>
                    </v:line>
                  </w:pict>
                </mc:Fallback>
              </mc:AlternateContent>
            </w:r>
            <w:r>
              <w:rPr>
                <w:rFonts w:ascii="Times New Roman" w:hAnsi="Times New Roman" w:cs="Times New Roman"/>
                <w:szCs w:val="21"/>
              </w:rPr>
              <w:t xml:space="preserve">         技能等级 </w:t>
            </w:r>
          </w:p>
          <w:p>
            <w:pPr>
              <w:widowControl/>
              <w:snapToGrid w:val="0"/>
              <w:spacing w:before="62" w:beforeLines="20"/>
              <w:jc w:val="center"/>
              <w:rPr>
                <w:rFonts w:ascii="Times New Roman" w:hAnsi="Times New Roman" w:cs="Times New Roman"/>
                <w:szCs w:val="21"/>
              </w:rPr>
            </w:pPr>
          </w:p>
          <w:p>
            <w:pPr>
              <w:widowControl/>
              <w:snapToGrid w:val="0"/>
              <w:spacing w:before="62" w:beforeLines="20"/>
              <w:jc w:val="center"/>
              <w:rPr>
                <w:rFonts w:ascii="Times New Roman" w:hAnsi="Times New Roman" w:cs="Times New Roman"/>
                <w:szCs w:val="21"/>
              </w:rPr>
            </w:pPr>
            <w:r>
              <w:rPr>
                <w:rFonts w:ascii="Times New Roman" w:hAnsi="Times New Roman" w:cs="Times New Roman"/>
                <w:szCs w:val="21"/>
              </w:rPr>
              <w:t>项目</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五级/</w:t>
            </w:r>
          </w:p>
          <w:p>
            <w:pPr>
              <w:widowControl/>
              <w:snapToGrid w:val="0"/>
              <w:jc w:val="center"/>
              <w:rPr>
                <w:rFonts w:ascii="Times New Roman" w:hAnsi="Times New Roman" w:cs="Times New Roman"/>
                <w:szCs w:val="21"/>
              </w:rPr>
            </w:pPr>
            <w:r>
              <w:rPr>
                <w:rFonts w:ascii="Times New Roman" w:hAnsi="Times New Roman" w:cs="Times New Roman"/>
                <w:szCs w:val="21"/>
              </w:rPr>
              <w:t>初级工</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四级/</w:t>
            </w:r>
          </w:p>
          <w:p>
            <w:pPr>
              <w:widowControl/>
              <w:snapToGrid w:val="0"/>
              <w:jc w:val="center"/>
              <w:rPr>
                <w:rFonts w:ascii="Times New Roman" w:hAnsi="Times New Roman" w:cs="Times New Roman"/>
                <w:szCs w:val="21"/>
              </w:rPr>
            </w:pPr>
            <w:r>
              <w:rPr>
                <w:rFonts w:ascii="Times New Roman" w:hAnsi="Times New Roman" w:cs="Times New Roman"/>
                <w:szCs w:val="21"/>
              </w:rPr>
              <w:t>中级工</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三级/</w:t>
            </w:r>
          </w:p>
          <w:p>
            <w:pPr>
              <w:widowControl/>
              <w:snapToGrid w:val="0"/>
              <w:jc w:val="center"/>
              <w:rPr>
                <w:rFonts w:ascii="Times New Roman" w:hAnsi="Times New Roman" w:cs="Times New Roman"/>
                <w:szCs w:val="21"/>
              </w:rPr>
            </w:pPr>
            <w:r>
              <w:rPr>
                <w:rFonts w:ascii="Times New Roman" w:hAnsi="Times New Roman" w:cs="Times New Roman"/>
                <w:szCs w:val="21"/>
              </w:rPr>
              <w:t>高级工</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二级/</w:t>
            </w:r>
          </w:p>
          <w:p>
            <w:pPr>
              <w:widowControl/>
              <w:snapToGrid w:val="0"/>
              <w:jc w:val="center"/>
              <w:rPr>
                <w:rFonts w:ascii="Times New Roman" w:hAnsi="Times New Roman" w:cs="Times New Roman"/>
                <w:szCs w:val="21"/>
              </w:rPr>
            </w:pPr>
            <w:r>
              <w:rPr>
                <w:rFonts w:ascii="Times New Roman" w:hAnsi="Times New Roman" w:cs="Times New Roman"/>
                <w:szCs w:val="21"/>
              </w:rPr>
              <w:t>技师</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一级/</w:t>
            </w:r>
          </w:p>
          <w:p>
            <w:pPr>
              <w:widowControl/>
              <w:snapToGrid w:val="0"/>
              <w:jc w:val="center"/>
              <w:rPr>
                <w:rFonts w:ascii="Times New Roman" w:hAnsi="Times New Roman" w:cs="Times New Roman"/>
                <w:szCs w:val="21"/>
              </w:rPr>
            </w:pPr>
            <w:r>
              <w:rPr>
                <w:rFonts w:ascii="Times New Roman" w:hAnsi="Times New Roman" w:cs="Times New Roman"/>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Pr>
          <w:p>
            <w:pPr>
              <w:widowControl/>
              <w:spacing w:line="480" w:lineRule="auto"/>
              <w:jc w:val="center"/>
              <w:rPr>
                <w:rFonts w:ascii="Times New Roman" w:hAnsi="Times New Roman" w:cs="Times New Roman"/>
                <w:szCs w:val="21"/>
              </w:rPr>
            </w:pPr>
            <w:r>
              <w:rPr>
                <w:rFonts w:ascii="Times New Roman" w:hAnsi="Times New Roman" w:cs="Times New Roman"/>
                <w:szCs w:val="21"/>
              </w:rPr>
              <w:t>基本要求</w:t>
            </w: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职业道德</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基础知识</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40</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spacing w:line="480" w:lineRule="auto"/>
              <w:jc w:val="center"/>
              <w:rPr>
                <w:rFonts w:ascii="Times New Roman" w:hAnsi="Times New Roman" w:cs="Times New Roman"/>
                <w:szCs w:val="21"/>
              </w:rPr>
            </w:pPr>
            <w:r>
              <w:rPr>
                <w:rFonts w:ascii="Times New Roman" w:hAnsi="Times New Roman" w:cs="Times New Roman"/>
                <w:szCs w:val="21"/>
              </w:rPr>
              <w:t>相关知识要求</w:t>
            </w: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配置选型</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装配</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调试</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测试</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检修</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Times New Roman" w:hAnsi="Times New Roman" w:cs="Times New Roman"/>
                <w:color w:val="FF0000"/>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维保</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rPr>
              <w:t>—</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改造优化</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30</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Times New Roman" w:hAnsi="Times New Roman" w:cs="Times New Roman"/>
                <w:szCs w:val="21"/>
              </w:rPr>
            </w:pPr>
          </w:p>
        </w:tc>
        <w:tc>
          <w:tcPr>
            <w:tcW w:w="1419" w:type="dxa"/>
          </w:tcPr>
          <w:p>
            <w:pPr>
              <w:widowControl/>
              <w:jc w:val="center"/>
              <w:rPr>
                <w:rFonts w:ascii="Times New Roman" w:hAnsi="Times New Roman" w:cs="Times New Roman"/>
                <w:szCs w:val="21"/>
              </w:rPr>
            </w:pPr>
            <w:r>
              <w:rPr>
                <w:rFonts w:ascii="Times New Roman" w:hAnsi="Times New Roman" w:cs="Times New Roman"/>
                <w:szCs w:val="21"/>
              </w:rPr>
              <w:t>指导培训</w:t>
            </w:r>
            <w:r>
              <w:rPr>
                <w:rFonts w:hint="eastAsia" w:ascii="Times New Roman" w:hAnsi="Times New Roman" w:cs="Times New Roman"/>
                <w:szCs w:val="21"/>
              </w:rPr>
              <w:t>与</w:t>
            </w:r>
            <w:r>
              <w:rPr>
                <w:rFonts w:ascii="Times New Roman" w:hAnsi="Times New Roman" w:cs="Times New Roman"/>
                <w:szCs w:val="21"/>
              </w:rPr>
              <w:t>技术管理</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widowControl/>
              <w:spacing w:line="480" w:lineRule="auto"/>
              <w:jc w:val="center"/>
              <w:rPr>
                <w:rFonts w:ascii="Times New Roman" w:hAnsi="Times New Roman" w:cs="Times New Roman"/>
                <w:szCs w:val="21"/>
              </w:rPr>
            </w:pPr>
            <w:r>
              <w:rPr>
                <w:rFonts w:ascii="Times New Roman" w:hAnsi="Times New Roman" w:cs="Times New Roman"/>
                <w:szCs w:val="21"/>
              </w:rPr>
              <w:t>合计</w:t>
            </w:r>
          </w:p>
        </w:tc>
        <w:tc>
          <w:tcPr>
            <w:tcW w:w="1217" w:type="dxa"/>
            <w:vAlign w:val="center"/>
          </w:tcPr>
          <w:p>
            <w:pPr>
              <w:widowControl/>
              <w:spacing w:line="480" w:lineRule="auto"/>
              <w:jc w:val="center"/>
              <w:rPr>
                <w:rFonts w:ascii="Times New Roman" w:hAnsi="Times New Roman" w:cs="Times New Roman"/>
                <w:szCs w:val="21"/>
              </w:rPr>
            </w:pPr>
            <w:r>
              <w:rPr>
                <w:rFonts w:hint="eastAsia" w:ascii="Times New Roman" w:hAnsi="Times New Roman" w:cs="Times New Roman"/>
                <w:szCs w:val="21"/>
              </w:rPr>
              <w:t>100</w:t>
            </w:r>
          </w:p>
        </w:tc>
        <w:tc>
          <w:tcPr>
            <w:tcW w:w="1217" w:type="dxa"/>
            <w:vAlign w:val="center"/>
          </w:tcPr>
          <w:p>
            <w:pPr>
              <w:widowControl/>
              <w:spacing w:line="480" w:lineRule="auto"/>
              <w:jc w:val="center"/>
              <w:rPr>
                <w:rFonts w:ascii="Times New Roman" w:hAnsi="Times New Roman" w:cs="Times New Roman"/>
                <w:szCs w:val="21"/>
              </w:rPr>
            </w:pPr>
            <w:r>
              <w:rPr>
                <w:rFonts w:hint="eastAsia" w:ascii="Times New Roman" w:hAnsi="Times New Roman" w:cs="Times New Roman"/>
                <w:szCs w:val="21"/>
              </w:rPr>
              <w:t>100</w:t>
            </w:r>
          </w:p>
        </w:tc>
        <w:tc>
          <w:tcPr>
            <w:tcW w:w="1218" w:type="dxa"/>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218" w:type="dxa"/>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367" w:type="dxa"/>
            <w:vAlign w:val="center"/>
          </w:tcPr>
          <w:p>
            <w:pPr>
              <w:jc w:val="center"/>
              <w:rPr>
                <w:rFonts w:ascii="Times New Roman" w:hAnsi="Times New Roman" w:cs="Times New Roman"/>
                <w:szCs w:val="21"/>
              </w:rPr>
            </w:pPr>
            <w:r>
              <w:rPr>
                <w:rFonts w:ascii="Times New Roman" w:hAnsi="Times New Roman" w:cs="Times New Roman"/>
                <w:szCs w:val="21"/>
              </w:rPr>
              <w:t>100</w:t>
            </w:r>
          </w:p>
        </w:tc>
      </w:tr>
    </w:tbl>
    <w:p>
      <w:pPr>
        <w:widowControl/>
        <w:spacing w:line="480" w:lineRule="auto"/>
        <w:jc w:val="left"/>
        <w:rPr>
          <w:rFonts w:ascii="Times New Roman" w:hAnsi="Times New Roman" w:eastAsia="黑体" w:cs="Times New Roman"/>
          <w:sz w:val="24"/>
        </w:rPr>
      </w:pPr>
    </w:p>
    <w:p>
      <w:pPr>
        <w:widowControl/>
        <w:spacing w:line="480" w:lineRule="auto"/>
        <w:jc w:val="left"/>
        <w:rPr>
          <w:rFonts w:ascii="Times New Roman" w:hAnsi="Times New Roman" w:eastAsia="黑体" w:cs="Times New Roman"/>
          <w:sz w:val="24"/>
        </w:rPr>
      </w:pPr>
      <w:r>
        <w:rPr>
          <w:rFonts w:ascii="Times New Roman" w:hAnsi="Times New Roman" w:eastAsia="黑体" w:cs="Times New Roman"/>
          <w:sz w:val="24"/>
        </w:rPr>
        <w:t>4.2技能要求权重表</w:t>
      </w:r>
    </w:p>
    <w:tbl>
      <w:tblPr>
        <w:tblStyle w:val="14"/>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20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62" w:beforeLines="20"/>
              <w:jc w:val="center"/>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76672" behindDoc="0" locked="0" layoutInCell="1" allowOverlap="1">
                      <wp:simplePos x="0" y="0"/>
                      <wp:positionH relativeFrom="column">
                        <wp:posOffset>-67945</wp:posOffset>
                      </wp:positionH>
                      <wp:positionV relativeFrom="paragraph">
                        <wp:posOffset>3175</wp:posOffset>
                      </wp:positionV>
                      <wp:extent cx="1323975" cy="571500"/>
                      <wp:effectExtent l="0" t="0" r="28575" b="19050"/>
                      <wp:wrapNone/>
                      <wp:docPr id="4" name="Line 56"/>
                      <wp:cNvGraphicFramePr/>
                      <a:graphic xmlns:a="http://schemas.openxmlformats.org/drawingml/2006/main">
                        <a:graphicData uri="http://schemas.microsoft.com/office/word/2010/wordprocessingShape">
                          <wps:wsp>
                            <wps:cNvCnPr>
                              <a:cxnSpLocks noChangeShapeType="1"/>
                            </wps:cNvCnPr>
                            <wps:spPr bwMode="auto">
                              <a:xfrm>
                                <a:off x="0" y="0"/>
                                <a:ext cx="1323975" cy="571500"/>
                              </a:xfrm>
                              <a:prstGeom prst="line">
                                <a:avLst/>
                              </a:prstGeom>
                              <a:noFill/>
                              <a:ln w="6350" cap="flat" cmpd="sng">
                                <a:solidFill>
                                  <a:srgbClr val="000000"/>
                                </a:solidFill>
                                <a:round/>
                              </a:ln>
                            </wps:spPr>
                            <wps:bodyPr/>
                          </wps:wsp>
                        </a:graphicData>
                      </a:graphic>
                    </wp:anchor>
                  </w:drawing>
                </mc:Choice>
                <mc:Fallback>
                  <w:pict>
                    <v:line id="Line 56" o:spid="_x0000_s1026" o:spt="20" style="position:absolute;left:0pt;margin-left:-5.35pt;margin-top:0.25pt;height:45pt;width:104.25pt;z-index:251676672;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rTV711AAAAAcBAAAPAAAAAAAAAAEA&#10;IAAAADgAAABkcnMvZG93bnJldi54bWxQSwECFAAUAAAACACHTuJAeuTL78QBAABtAwAADgAAAAAA&#10;AAABACAAAAA5AQAAZHJzL2Uyb0RvYy54bWxQSwUGAAAAAAYABgBZAQAAbwUAAAAA&#10;">
                      <v:fill on="f" focussize="0,0"/>
                      <v:stroke weight="0.5pt" color="#000000" joinstyle="round"/>
                      <v:imagedata o:title=""/>
                      <o:lock v:ext="edit" aspectratio="f"/>
                    </v:line>
                  </w:pict>
                </mc:Fallback>
              </mc:AlternateContent>
            </w:r>
            <w:r>
              <w:rPr>
                <w:rFonts w:ascii="Times New Roman" w:hAnsi="Times New Roman" w:cs="Times New Roman"/>
                <w:szCs w:val="21"/>
              </w:rPr>
              <w:t xml:space="preserve">         技能等级</w:t>
            </w:r>
          </w:p>
          <w:p>
            <w:pPr>
              <w:widowControl/>
              <w:snapToGrid w:val="0"/>
              <w:spacing w:before="62" w:beforeLines="20"/>
              <w:jc w:val="center"/>
              <w:rPr>
                <w:rFonts w:ascii="Times New Roman" w:hAnsi="Times New Roman" w:cs="Times New Roman"/>
                <w:szCs w:val="21"/>
              </w:rPr>
            </w:pPr>
          </w:p>
          <w:p>
            <w:pPr>
              <w:widowControl/>
              <w:snapToGrid w:val="0"/>
              <w:spacing w:before="62" w:beforeLines="20"/>
              <w:jc w:val="center"/>
              <w:rPr>
                <w:rFonts w:ascii="Times New Roman" w:hAnsi="Times New Roman" w:cs="Times New Roman"/>
                <w:szCs w:val="21"/>
              </w:rPr>
            </w:pPr>
            <w:r>
              <w:rPr>
                <w:rFonts w:ascii="Times New Roman" w:hAnsi="Times New Roman" w:cs="Times New Roman"/>
                <w:szCs w:val="21"/>
              </w:rPr>
              <w:t>项目</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五级/</w:t>
            </w:r>
          </w:p>
          <w:p>
            <w:pPr>
              <w:widowControl/>
              <w:snapToGrid w:val="0"/>
              <w:jc w:val="center"/>
              <w:rPr>
                <w:rFonts w:ascii="Times New Roman" w:hAnsi="Times New Roman" w:cs="Times New Roman"/>
                <w:szCs w:val="21"/>
              </w:rPr>
            </w:pPr>
            <w:r>
              <w:rPr>
                <w:rFonts w:ascii="Times New Roman" w:hAnsi="Times New Roman" w:cs="Times New Roman"/>
                <w:szCs w:val="21"/>
              </w:rPr>
              <w:t>初级工</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四级/</w:t>
            </w:r>
          </w:p>
          <w:p>
            <w:pPr>
              <w:widowControl/>
              <w:snapToGrid w:val="0"/>
              <w:jc w:val="center"/>
              <w:rPr>
                <w:rFonts w:ascii="Times New Roman" w:hAnsi="Times New Roman" w:cs="Times New Roman"/>
                <w:szCs w:val="21"/>
              </w:rPr>
            </w:pPr>
            <w:r>
              <w:rPr>
                <w:rFonts w:ascii="Times New Roman" w:hAnsi="Times New Roman" w:cs="Times New Roman"/>
                <w:szCs w:val="21"/>
              </w:rPr>
              <w:t>中级工</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三级/</w:t>
            </w:r>
          </w:p>
          <w:p>
            <w:pPr>
              <w:widowControl/>
              <w:snapToGrid w:val="0"/>
              <w:jc w:val="center"/>
              <w:rPr>
                <w:rFonts w:ascii="Times New Roman" w:hAnsi="Times New Roman" w:cs="Times New Roman"/>
                <w:szCs w:val="21"/>
              </w:rPr>
            </w:pPr>
            <w:r>
              <w:rPr>
                <w:rFonts w:ascii="Times New Roman" w:hAnsi="Times New Roman" w:cs="Times New Roman"/>
                <w:szCs w:val="21"/>
              </w:rPr>
              <w:t>高级工</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二级/</w:t>
            </w:r>
          </w:p>
          <w:p>
            <w:pPr>
              <w:widowControl/>
              <w:snapToGrid w:val="0"/>
              <w:jc w:val="center"/>
              <w:rPr>
                <w:rFonts w:ascii="Times New Roman" w:hAnsi="Times New Roman" w:cs="Times New Roman"/>
                <w:szCs w:val="21"/>
              </w:rPr>
            </w:pPr>
            <w:r>
              <w:rPr>
                <w:rFonts w:ascii="Times New Roman" w:hAnsi="Times New Roman" w:cs="Times New Roman"/>
                <w:szCs w:val="21"/>
              </w:rPr>
              <w:t>技师</w:t>
            </w:r>
          </w:p>
          <w:p>
            <w:pPr>
              <w:widowControl/>
              <w:snapToGrid w:val="0"/>
              <w:jc w:val="center"/>
              <w:rPr>
                <w:rFonts w:ascii="Times New Roman" w:hAnsi="Times New Roman" w:cs="Times New Roman"/>
                <w:szCs w:val="21"/>
              </w:rPr>
            </w:pPr>
            <w:r>
              <w:rPr>
                <w:rFonts w:ascii="Times New Roman" w:hAnsi="Times New Roman" w:cs="Times New Roman"/>
                <w:szCs w:val="21"/>
              </w:rPr>
              <w:t>（%）</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szCs w:val="21"/>
              </w:rPr>
            </w:pPr>
            <w:r>
              <w:rPr>
                <w:rFonts w:ascii="Times New Roman" w:hAnsi="Times New Roman" w:cs="Times New Roman"/>
                <w:szCs w:val="21"/>
              </w:rPr>
              <w:t>一级/</w:t>
            </w:r>
          </w:p>
          <w:p>
            <w:pPr>
              <w:widowControl/>
              <w:snapToGrid w:val="0"/>
              <w:jc w:val="center"/>
              <w:rPr>
                <w:rFonts w:ascii="Times New Roman" w:hAnsi="Times New Roman" w:cs="Times New Roman"/>
                <w:szCs w:val="21"/>
              </w:rPr>
            </w:pPr>
            <w:r>
              <w:rPr>
                <w:rFonts w:ascii="Times New Roman" w:hAnsi="Times New Roman" w:cs="Times New Roman"/>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spacing w:line="480" w:lineRule="auto"/>
              <w:jc w:val="center"/>
              <w:rPr>
                <w:rFonts w:ascii="Times New Roman" w:hAnsi="Times New Roman" w:cs="Times New Roman"/>
                <w:szCs w:val="21"/>
              </w:rPr>
            </w:pPr>
            <w:r>
              <w:rPr>
                <w:rFonts w:ascii="Times New Roman" w:hAnsi="Times New Roman" w:cs="Times New Roman"/>
                <w:szCs w:val="21"/>
              </w:rPr>
              <w:t>技能要求</w:t>
            </w: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配置选型</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装配</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25</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调试</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测试</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40</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检修</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维保</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35</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15</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rPr>
              <w:t>—</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spacing w:line="480" w:lineRule="auto"/>
              <w:jc w:val="center"/>
              <w:rPr>
                <w:rFonts w:ascii="Times New Roman" w:hAnsi="Times New Roman" w:cs="Times New Roman"/>
                <w:szCs w:val="21"/>
              </w:rPr>
            </w:pPr>
          </w:p>
        </w:tc>
        <w:tc>
          <w:tcPr>
            <w:tcW w:w="1419" w:type="dxa"/>
          </w:tcPr>
          <w:p>
            <w:pPr>
              <w:widowControl/>
              <w:spacing w:line="480" w:lineRule="auto"/>
              <w:jc w:val="center"/>
              <w:rPr>
                <w:rFonts w:ascii="Times New Roman" w:hAnsi="Times New Roman" w:cs="Times New Roman"/>
                <w:szCs w:val="21"/>
              </w:rPr>
            </w:pPr>
            <w:r>
              <w:rPr>
                <w:rFonts w:ascii="Times New Roman" w:hAnsi="Times New Roman" w:cs="Times New Roman"/>
                <w:szCs w:val="21"/>
              </w:rPr>
              <w:t>改造优化</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10</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35</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Times New Roman" w:hAnsi="Times New Roman" w:cs="Times New Roman"/>
                <w:szCs w:val="21"/>
              </w:rPr>
            </w:pPr>
          </w:p>
        </w:tc>
        <w:tc>
          <w:tcPr>
            <w:tcW w:w="1419" w:type="dxa"/>
          </w:tcPr>
          <w:p>
            <w:pPr>
              <w:widowControl/>
              <w:jc w:val="center"/>
              <w:rPr>
                <w:rFonts w:ascii="Times New Roman" w:hAnsi="Times New Roman" w:cs="Times New Roman"/>
                <w:szCs w:val="21"/>
              </w:rPr>
            </w:pPr>
            <w:r>
              <w:rPr>
                <w:rFonts w:ascii="Times New Roman" w:hAnsi="Times New Roman" w:cs="Times New Roman"/>
                <w:szCs w:val="21"/>
              </w:rPr>
              <w:t>指导培训</w:t>
            </w:r>
            <w:r>
              <w:rPr>
                <w:rFonts w:hint="eastAsia" w:ascii="Times New Roman" w:hAnsi="Times New Roman" w:cs="Times New Roman"/>
                <w:szCs w:val="21"/>
              </w:rPr>
              <w:t>与</w:t>
            </w:r>
            <w:r>
              <w:rPr>
                <w:rFonts w:ascii="Times New Roman" w:hAnsi="Times New Roman" w:cs="Times New Roman"/>
                <w:szCs w:val="21"/>
              </w:rPr>
              <w:t>技术管理</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w:t>
            </w:r>
          </w:p>
        </w:tc>
        <w:tc>
          <w:tcPr>
            <w:tcW w:w="1218"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20</w:t>
            </w:r>
          </w:p>
        </w:tc>
        <w:tc>
          <w:tcPr>
            <w:tcW w:w="1367" w:type="dxa"/>
            <w:vAlign w:val="center"/>
          </w:tcPr>
          <w:p>
            <w:pPr>
              <w:widowControl/>
              <w:spacing w:line="480" w:lineRule="auto"/>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widowControl/>
              <w:spacing w:line="480" w:lineRule="auto"/>
              <w:jc w:val="center"/>
              <w:rPr>
                <w:rFonts w:ascii="Times New Roman" w:hAnsi="Times New Roman" w:cs="Times New Roman"/>
                <w:szCs w:val="21"/>
              </w:rPr>
            </w:pPr>
            <w:r>
              <w:rPr>
                <w:rFonts w:ascii="Times New Roman" w:hAnsi="Times New Roman" w:cs="Times New Roman"/>
                <w:szCs w:val="21"/>
              </w:rPr>
              <w:t>合计</w:t>
            </w:r>
          </w:p>
        </w:tc>
        <w:tc>
          <w:tcPr>
            <w:tcW w:w="1217" w:type="dxa"/>
            <w:vAlign w:val="center"/>
          </w:tcPr>
          <w:p>
            <w:pPr>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00</w:t>
            </w:r>
          </w:p>
        </w:tc>
        <w:tc>
          <w:tcPr>
            <w:tcW w:w="1217" w:type="dxa"/>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218" w:type="dxa"/>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218" w:type="dxa"/>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367" w:type="dxa"/>
            <w:vAlign w:val="center"/>
          </w:tcPr>
          <w:p>
            <w:pPr>
              <w:jc w:val="center"/>
              <w:rPr>
                <w:rFonts w:ascii="Times New Roman" w:hAnsi="Times New Roman" w:cs="Times New Roman"/>
                <w:szCs w:val="21"/>
              </w:rPr>
            </w:pPr>
            <w:r>
              <w:rPr>
                <w:rFonts w:ascii="Times New Roman" w:hAnsi="Times New Roman" w:cs="Times New Roman"/>
                <w:szCs w:val="21"/>
              </w:rPr>
              <w:t>100</w:t>
            </w:r>
          </w:p>
        </w:tc>
      </w:tr>
    </w:tbl>
    <w:p>
      <w:pPr>
        <w:widowControl/>
        <w:spacing w:line="480" w:lineRule="auto"/>
        <w:jc w:val="left"/>
        <w:rPr>
          <w:rFonts w:ascii="Times New Roman" w:hAnsi="Times New Roman" w:eastAsia="黑体" w:cs="Times New Roman"/>
          <w:sz w:val="24"/>
        </w:rPr>
      </w:pPr>
    </w:p>
    <w:p>
      <w:pPr>
        <w:widowControl/>
        <w:spacing w:line="360" w:lineRule="auto"/>
        <w:ind w:firstLine="484" w:firstLineChars="202"/>
        <w:jc w:val="left"/>
        <w:rPr>
          <w:rFonts w:ascii="Times New Roman" w:hAnsi="Times New Roman" w:cs="Times New Roman"/>
          <w:sz w:val="24"/>
        </w:rPr>
      </w:pPr>
    </w:p>
    <w:sectPr>
      <w:footerReference r:id="rId4" w:type="default"/>
      <w:pgSz w:w="11907" w:h="16839"/>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0000019F" w:csb1="00000000"/>
  </w:font>
  <w:font w:name="黑体">
    <w:panose1 w:val="02010609060101010101"/>
    <w:charset w:val="86"/>
    <w:family w:val="modern"/>
    <w:pitch w:val="default"/>
    <w:sig w:usb0="800002BF" w:usb1="38CF7CFA" w:usb2="00000016" w:usb3="00000000" w:csb0="00040001" w:csb1="00000000"/>
  </w:font>
  <w:font w:name="华文中宋">
    <w:altName w:val="方正书宋_GBK"/>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34118"/>
      <w:docPartObj>
        <w:docPartGallery w:val="AutoText"/>
      </w:docPartObj>
    </w:sdtPr>
    <w:sdtContent>
      <w:p>
        <w:pPr>
          <w:pStyle w:val="6"/>
          <w:jc w:val="center"/>
        </w:pPr>
        <w:r>
          <w:fldChar w:fldCharType="begin"/>
        </w:r>
        <w:r>
          <w:instrText xml:space="preserve">PAGE   \* MERGEFORMAT</w:instrText>
        </w:r>
        <w:r>
          <w:fldChar w:fldCharType="separate"/>
        </w:r>
        <w:r>
          <w:rPr>
            <w:lang w:val="zh-CN"/>
          </w:rPr>
          <w:t>15</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jc w:val="both"/>
        <w:rPr>
          <w:sz w:val="21"/>
          <w:szCs w:val="21"/>
        </w:rPr>
      </w:pPr>
      <w:r>
        <w:rPr>
          <w:rStyle w:val="13"/>
          <w:sz w:val="21"/>
          <w:szCs w:val="21"/>
        </w:rPr>
        <w:footnoteRef/>
      </w:r>
      <w:r>
        <w:rPr>
          <w:rFonts w:hint="eastAsia"/>
          <w:sz w:val="21"/>
          <w:szCs w:val="21"/>
        </w:rPr>
        <w:t>相关职业：</w:t>
      </w:r>
      <w:r>
        <w:rPr>
          <w:rFonts w:hint="eastAsia" w:ascii="宋体" w:hAnsi="宋体" w:cs="仿宋"/>
          <w:sz w:val="21"/>
          <w:szCs w:val="21"/>
        </w:rPr>
        <w:t>无人机驾驶员，</w:t>
      </w:r>
      <w:r>
        <w:rPr>
          <w:rFonts w:ascii="宋体" w:hAnsi="宋体" w:cs="仿宋"/>
          <w:sz w:val="21"/>
          <w:szCs w:val="21"/>
        </w:rPr>
        <w:t>无人机测绘</w:t>
      </w:r>
      <w:r>
        <w:rPr>
          <w:rFonts w:hint="eastAsia" w:ascii="宋体" w:hAnsi="宋体" w:cs="仿宋"/>
          <w:sz w:val="21"/>
          <w:szCs w:val="21"/>
        </w:rPr>
        <w:t>操控</w:t>
      </w:r>
      <w:r>
        <w:rPr>
          <w:rFonts w:ascii="宋体" w:hAnsi="宋体" w:cs="仿宋"/>
          <w:sz w:val="21"/>
          <w:szCs w:val="21"/>
        </w:rPr>
        <w:t>员</w:t>
      </w:r>
      <w:r>
        <w:rPr>
          <w:rFonts w:hint="eastAsia" w:ascii="宋体" w:hAnsi="宋体" w:cs="仿宋"/>
          <w:sz w:val="21"/>
          <w:szCs w:val="21"/>
        </w:rPr>
        <w:t>，飞机</w:t>
      </w:r>
      <w:r>
        <w:rPr>
          <w:rFonts w:ascii="宋体" w:hAnsi="宋体" w:cs="仿宋"/>
          <w:sz w:val="21"/>
          <w:szCs w:val="21"/>
        </w:rPr>
        <w:t>装配工，飞机系统安装调试工</w:t>
      </w:r>
      <w:r>
        <w:rPr>
          <w:rFonts w:hint="eastAsia" w:ascii="宋体" w:hAnsi="宋体" w:cs="仿宋"/>
          <w:sz w:val="21"/>
          <w:szCs w:val="21"/>
        </w:rPr>
        <w:t>，航空</w:t>
      </w:r>
      <w:r>
        <w:rPr>
          <w:rFonts w:ascii="宋体" w:hAnsi="宋体" w:cs="仿宋"/>
          <w:sz w:val="21"/>
          <w:szCs w:val="21"/>
        </w:rPr>
        <w:t>发动机装配工，航空螺旋桨装配工，航空电气安装调试工，航空附件装配工</w:t>
      </w:r>
      <w:r>
        <w:rPr>
          <w:rFonts w:hint="eastAsia" w:ascii="宋体" w:hAnsi="宋体" w:cs="仿宋"/>
          <w:sz w:val="21"/>
          <w:szCs w:val="21"/>
        </w:rPr>
        <w:t>，</w:t>
      </w:r>
      <w:r>
        <w:rPr>
          <w:rFonts w:ascii="宋体" w:hAnsi="宋体" w:cs="仿宋"/>
          <w:sz w:val="21"/>
          <w:szCs w:val="21"/>
        </w:rPr>
        <w:t>航空仪表装配工，飞机无线电设备安装调试工，飞机雷达安装调试工，</w:t>
      </w:r>
      <w:r>
        <w:rPr>
          <w:rFonts w:hint="eastAsia" w:ascii="宋体" w:hAnsi="宋体" w:cs="仿宋"/>
          <w:sz w:val="21"/>
          <w:szCs w:val="21"/>
        </w:rPr>
        <w:t>民用航空器</w:t>
      </w:r>
      <w:r>
        <w:rPr>
          <w:rFonts w:ascii="宋体" w:hAnsi="宋体" w:cs="仿宋"/>
          <w:sz w:val="21"/>
          <w:szCs w:val="21"/>
        </w:rPr>
        <w:t>机械维护员，</w:t>
      </w:r>
      <w:r>
        <w:rPr>
          <w:rFonts w:hint="eastAsia" w:ascii="宋体" w:hAnsi="宋体" w:cs="仿宋"/>
          <w:sz w:val="21"/>
          <w:szCs w:val="21"/>
        </w:rPr>
        <w:t>民用</w:t>
      </w:r>
      <w:r>
        <w:rPr>
          <w:rFonts w:ascii="宋体" w:hAnsi="宋体" w:cs="仿宋"/>
          <w:sz w:val="21"/>
          <w:szCs w:val="21"/>
        </w:rPr>
        <w:t>航空器部件修理员，</w:t>
      </w:r>
      <w:r>
        <w:rPr>
          <w:rFonts w:hint="eastAsia" w:ascii="宋体" w:hAnsi="宋体" w:cs="仿宋"/>
          <w:sz w:val="21"/>
          <w:szCs w:val="21"/>
        </w:rPr>
        <w:t>电工、钳工、铆工，</w:t>
      </w:r>
      <w:r>
        <w:rPr>
          <w:rFonts w:ascii="宋体" w:hAnsi="宋体" w:cs="仿宋"/>
          <w:sz w:val="21"/>
          <w:szCs w:val="21"/>
        </w:rPr>
        <w:t>电子设备装配调试人员，</w:t>
      </w:r>
      <w:r>
        <w:rPr>
          <w:rFonts w:hint="eastAsia"/>
          <w:sz w:val="21"/>
          <w:szCs w:val="21"/>
        </w:rPr>
        <w:t>下同。</w:t>
      </w:r>
    </w:p>
  </w:footnote>
  <w:footnote w:id="1">
    <w:p>
      <w:pPr>
        <w:pStyle w:val="8"/>
        <w:jc w:val="both"/>
        <w:rPr>
          <w:rFonts w:ascii="宋体" w:hAnsi="宋体" w:cs="仿宋"/>
          <w:sz w:val="21"/>
          <w:szCs w:val="21"/>
        </w:rPr>
      </w:pPr>
      <w:r>
        <w:rPr>
          <w:rStyle w:val="13"/>
          <w:sz w:val="21"/>
          <w:szCs w:val="21"/>
        </w:rPr>
        <w:footnoteRef/>
      </w:r>
      <w:r>
        <w:rPr>
          <w:rFonts w:hint="eastAsia" w:ascii="宋体" w:hAnsi="宋体" w:cs="宋体"/>
          <w:sz w:val="21"/>
          <w:szCs w:val="21"/>
        </w:rPr>
        <w:t>技工学校本专业</w:t>
      </w:r>
      <w:r>
        <w:rPr>
          <w:rFonts w:ascii="宋体" w:hAnsi="宋体" w:cs="宋体"/>
          <w:sz w:val="21"/>
          <w:szCs w:val="21"/>
        </w:rPr>
        <w:t>或</w:t>
      </w:r>
      <w:r>
        <w:rPr>
          <w:rFonts w:hint="eastAsia" w:ascii="宋体" w:hAnsi="宋体" w:cs="宋体"/>
          <w:sz w:val="21"/>
          <w:szCs w:val="21"/>
        </w:rPr>
        <w:t>相关专业：无人机</w:t>
      </w:r>
      <w:r>
        <w:rPr>
          <w:rFonts w:ascii="宋体" w:hAnsi="宋体" w:cs="宋体"/>
          <w:sz w:val="21"/>
          <w:szCs w:val="21"/>
        </w:rPr>
        <w:t>应用技术</w:t>
      </w:r>
      <w:r>
        <w:rPr>
          <w:rFonts w:hint="eastAsia" w:ascii="宋体" w:hAnsi="宋体" w:cs="宋体"/>
          <w:sz w:val="21"/>
          <w:szCs w:val="21"/>
        </w:rPr>
        <w:t>，飞机</w:t>
      </w:r>
      <w:r>
        <w:rPr>
          <w:rFonts w:ascii="宋体" w:hAnsi="宋体" w:cs="宋体"/>
          <w:sz w:val="21"/>
          <w:szCs w:val="21"/>
        </w:rPr>
        <w:t>制造与装配，飞机维修，</w:t>
      </w:r>
      <w:r>
        <w:rPr>
          <w:rFonts w:hint="eastAsia" w:ascii="宋体" w:hAnsi="宋体" w:cs="宋体"/>
          <w:sz w:val="21"/>
          <w:szCs w:val="21"/>
        </w:rPr>
        <w:t>下同。</w:t>
      </w:r>
    </w:p>
  </w:footnote>
  <w:footnote w:id="2">
    <w:p>
      <w:pPr>
        <w:pStyle w:val="8"/>
        <w:jc w:val="both"/>
        <w:rPr>
          <w:rFonts w:ascii="宋体" w:hAnsi="宋体" w:cs="宋体"/>
          <w:color w:val="00B050"/>
          <w:sz w:val="21"/>
          <w:szCs w:val="21"/>
        </w:rPr>
      </w:pPr>
      <w:r>
        <w:rPr>
          <w:rStyle w:val="13"/>
          <w:sz w:val="21"/>
          <w:szCs w:val="21"/>
        </w:rPr>
        <w:footnoteRef/>
      </w:r>
      <w:r>
        <w:rPr>
          <w:rFonts w:hint="eastAsia" w:ascii="宋体" w:hAnsi="宋体" w:cs="宋体"/>
          <w:sz w:val="21"/>
          <w:szCs w:val="21"/>
        </w:rPr>
        <w:t>中等</w:t>
      </w:r>
      <w:r>
        <w:rPr>
          <w:rFonts w:ascii="宋体" w:hAnsi="宋体" w:cs="宋体"/>
          <w:sz w:val="21"/>
          <w:szCs w:val="21"/>
        </w:rPr>
        <w:t>职业</w:t>
      </w:r>
      <w:r>
        <w:rPr>
          <w:rFonts w:hint="eastAsia" w:ascii="宋体" w:hAnsi="宋体" w:cs="宋体"/>
          <w:sz w:val="21"/>
          <w:szCs w:val="21"/>
        </w:rPr>
        <w:t>教育本专业</w:t>
      </w:r>
      <w:r>
        <w:rPr>
          <w:rFonts w:ascii="宋体" w:hAnsi="宋体" w:cs="宋体"/>
          <w:sz w:val="21"/>
          <w:szCs w:val="21"/>
        </w:rPr>
        <w:t>或</w:t>
      </w:r>
      <w:r>
        <w:rPr>
          <w:rFonts w:hint="eastAsia" w:ascii="宋体" w:hAnsi="宋体" w:cs="宋体"/>
          <w:sz w:val="21"/>
          <w:szCs w:val="21"/>
        </w:rPr>
        <w:t>相关专业：无人机</w:t>
      </w:r>
      <w:r>
        <w:rPr>
          <w:rFonts w:ascii="宋体" w:hAnsi="宋体" w:cs="宋体"/>
          <w:sz w:val="21"/>
          <w:szCs w:val="21"/>
        </w:rPr>
        <w:t>操控与维护</w:t>
      </w:r>
      <w:r>
        <w:rPr>
          <w:rFonts w:hint="eastAsia" w:ascii="宋体" w:hAnsi="宋体" w:cs="宋体"/>
          <w:sz w:val="21"/>
          <w:szCs w:val="21"/>
        </w:rPr>
        <w:t>，飞机</w:t>
      </w:r>
      <w:r>
        <w:rPr>
          <w:rFonts w:ascii="宋体" w:hAnsi="宋体" w:cs="宋体"/>
          <w:sz w:val="21"/>
          <w:szCs w:val="21"/>
        </w:rPr>
        <w:t>设备维修，</w:t>
      </w:r>
      <w:r>
        <w:rPr>
          <w:rFonts w:hint="eastAsia" w:ascii="宋体" w:hAnsi="宋体" w:cs="宋体"/>
          <w:sz w:val="21"/>
          <w:szCs w:val="21"/>
        </w:rPr>
        <w:t>下同。</w:t>
      </w:r>
    </w:p>
  </w:footnote>
  <w:footnote w:id="3">
    <w:p>
      <w:pPr>
        <w:pStyle w:val="8"/>
        <w:jc w:val="both"/>
        <w:rPr>
          <w:rFonts w:ascii="宋体" w:hAnsi="宋体" w:cs="仿宋"/>
          <w:sz w:val="21"/>
          <w:szCs w:val="21"/>
        </w:rPr>
      </w:pPr>
      <w:r>
        <w:rPr>
          <w:rStyle w:val="13"/>
          <w:sz w:val="21"/>
          <w:szCs w:val="21"/>
        </w:rPr>
        <w:footnoteRef/>
      </w:r>
      <w:r>
        <w:rPr>
          <w:rFonts w:hint="eastAsia" w:ascii="宋体" w:hAnsi="宋体" w:cs="宋体"/>
          <w:sz w:val="21"/>
          <w:szCs w:val="21"/>
        </w:rPr>
        <w:t>高等</w:t>
      </w:r>
      <w:r>
        <w:rPr>
          <w:rFonts w:ascii="宋体" w:hAnsi="宋体" w:cs="宋体"/>
          <w:sz w:val="21"/>
          <w:szCs w:val="21"/>
        </w:rPr>
        <w:t>职业教育</w:t>
      </w:r>
      <w:r>
        <w:rPr>
          <w:rFonts w:hint="eastAsia" w:ascii="宋体" w:hAnsi="宋体" w:cs="宋体"/>
          <w:sz w:val="21"/>
          <w:szCs w:val="21"/>
        </w:rPr>
        <w:t>本专业</w:t>
      </w:r>
      <w:r>
        <w:rPr>
          <w:rFonts w:ascii="宋体" w:hAnsi="宋体" w:cs="宋体"/>
          <w:sz w:val="21"/>
          <w:szCs w:val="21"/>
        </w:rPr>
        <w:t>或</w:t>
      </w:r>
      <w:r>
        <w:rPr>
          <w:rFonts w:hint="eastAsia" w:ascii="宋体" w:hAnsi="宋体" w:cs="宋体"/>
          <w:sz w:val="21"/>
          <w:szCs w:val="21"/>
        </w:rPr>
        <w:t>相关专业：无人机</w:t>
      </w:r>
      <w:r>
        <w:rPr>
          <w:rFonts w:ascii="宋体" w:hAnsi="宋体" w:cs="宋体"/>
          <w:sz w:val="21"/>
          <w:szCs w:val="21"/>
        </w:rPr>
        <w:t>测绘技术</w:t>
      </w:r>
      <w:r>
        <w:rPr>
          <w:rFonts w:hint="eastAsia" w:ascii="宋体" w:hAnsi="宋体" w:cs="宋体"/>
          <w:sz w:val="21"/>
          <w:szCs w:val="21"/>
        </w:rPr>
        <w:t>，</w:t>
      </w:r>
      <w:r>
        <w:rPr>
          <w:rFonts w:ascii="宋体" w:hAnsi="宋体" w:cs="宋体"/>
          <w:sz w:val="21"/>
          <w:szCs w:val="21"/>
        </w:rPr>
        <w:t>无人机应用技术</w:t>
      </w:r>
      <w:r>
        <w:rPr>
          <w:rFonts w:hint="eastAsia" w:ascii="宋体" w:hAnsi="宋体" w:cs="宋体"/>
          <w:sz w:val="21"/>
          <w:szCs w:val="21"/>
        </w:rPr>
        <w:t>，</w:t>
      </w:r>
      <w:r>
        <w:rPr>
          <w:rFonts w:ascii="宋体" w:hAnsi="宋体" w:cs="宋体"/>
          <w:sz w:val="21"/>
          <w:szCs w:val="21"/>
        </w:rPr>
        <w:t>无人机系统应用技术</w:t>
      </w:r>
      <w:r>
        <w:rPr>
          <w:rFonts w:hint="eastAsia" w:ascii="宋体" w:hAnsi="宋体" w:cs="宋体"/>
          <w:sz w:val="21"/>
          <w:szCs w:val="21"/>
        </w:rPr>
        <w:t>，飞行器</w:t>
      </w:r>
      <w:r>
        <w:rPr>
          <w:rFonts w:ascii="宋体" w:hAnsi="宋体" w:cs="宋体"/>
          <w:sz w:val="21"/>
          <w:szCs w:val="21"/>
        </w:rPr>
        <w:t>数字化制造技术，</w:t>
      </w:r>
      <w:r>
        <w:rPr>
          <w:rFonts w:hint="eastAsia" w:ascii="宋体" w:hAnsi="宋体" w:cs="宋体"/>
          <w:sz w:val="21"/>
          <w:szCs w:val="21"/>
        </w:rPr>
        <w:t>飞行器</w:t>
      </w:r>
      <w:r>
        <w:rPr>
          <w:rFonts w:ascii="宋体" w:hAnsi="宋体" w:cs="宋体"/>
          <w:sz w:val="21"/>
          <w:szCs w:val="21"/>
        </w:rPr>
        <w:t>数字化装配技术，航空发动机</w:t>
      </w:r>
      <w:r>
        <w:rPr>
          <w:rFonts w:hint="eastAsia" w:ascii="宋体" w:hAnsi="宋体" w:cs="宋体"/>
          <w:sz w:val="21"/>
          <w:szCs w:val="21"/>
        </w:rPr>
        <w:t>装配</w:t>
      </w:r>
      <w:r>
        <w:rPr>
          <w:rFonts w:ascii="宋体" w:hAnsi="宋体" w:cs="宋体"/>
          <w:sz w:val="21"/>
          <w:szCs w:val="21"/>
        </w:rPr>
        <w:t>调试技术，</w:t>
      </w:r>
      <w:r>
        <w:rPr>
          <w:rFonts w:hint="eastAsia" w:ascii="宋体" w:hAnsi="宋体" w:cs="宋体"/>
          <w:sz w:val="21"/>
          <w:szCs w:val="21"/>
        </w:rPr>
        <w:t>飞机</w:t>
      </w:r>
      <w:r>
        <w:rPr>
          <w:rFonts w:ascii="宋体" w:hAnsi="宋体" w:cs="宋体"/>
          <w:sz w:val="21"/>
          <w:szCs w:val="21"/>
        </w:rPr>
        <w:t>机载设备装配调试技术</w:t>
      </w:r>
      <w:r>
        <w:rPr>
          <w:rFonts w:hint="eastAsia" w:ascii="宋体" w:hAnsi="宋体" w:cs="宋体"/>
          <w:sz w:val="21"/>
          <w:szCs w:val="21"/>
        </w:rPr>
        <w:t>，</w:t>
      </w:r>
      <w:r>
        <w:rPr>
          <w:rFonts w:ascii="宋体" w:hAnsi="宋体" w:cs="宋体"/>
          <w:sz w:val="21"/>
          <w:szCs w:val="21"/>
        </w:rPr>
        <w:t>飞行器维修技术，</w:t>
      </w:r>
      <w:r>
        <w:rPr>
          <w:rFonts w:hint="eastAsia" w:ascii="宋体" w:hAnsi="宋体" w:cs="宋体"/>
          <w:sz w:val="21"/>
          <w:szCs w:val="21"/>
        </w:rPr>
        <w:t>飞机机电</w:t>
      </w:r>
      <w:r>
        <w:rPr>
          <w:rFonts w:ascii="宋体" w:hAnsi="宋体" w:cs="宋体"/>
          <w:sz w:val="21"/>
          <w:szCs w:val="21"/>
        </w:rPr>
        <w:t>设备维修，</w:t>
      </w:r>
      <w:r>
        <w:rPr>
          <w:rFonts w:hint="eastAsia" w:ascii="宋体" w:hAnsi="宋体" w:cs="宋体"/>
          <w:sz w:val="21"/>
          <w:szCs w:val="21"/>
        </w:rPr>
        <w:t>飞机</w:t>
      </w:r>
      <w:r>
        <w:rPr>
          <w:rFonts w:ascii="宋体" w:hAnsi="宋体" w:cs="宋体"/>
          <w:sz w:val="21"/>
          <w:szCs w:val="21"/>
        </w:rPr>
        <w:t>电子设备维修，飞机部件修理，通用航空器维修，飞机结构修理，</w:t>
      </w:r>
      <w:r>
        <w:rPr>
          <w:rFonts w:hint="eastAsia" w:ascii="宋体" w:hAnsi="宋体" w:cs="宋体"/>
          <w:sz w:val="21"/>
          <w:szCs w:val="21"/>
        </w:rPr>
        <w:t>下同。</w:t>
      </w:r>
    </w:p>
  </w:footnote>
  <w:footnote w:id="4">
    <w:p>
      <w:pPr>
        <w:pStyle w:val="8"/>
        <w:jc w:val="both"/>
        <w:rPr>
          <w:rFonts w:ascii="宋体" w:hAnsi="宋体" w:cs="仿宋"/>
          <w:sz w:val="21"/>
          <w:szCs w:val="21"/>
        </w:rPr>
      </w:pPr>
      <w:r>
        <w:rPr>
          <w:rStyle w:val="13"/>
          <w:sz w:val="21"/>
          <w:szCs w:val="21"/>
        </w:rPr>
        <w:footnoteRef/>
      </w:r>
      <w:r>
        <w:rPr>
          <w:rFonts w:hint="eastAsia" w:ascii="宋体" w:hAnsi="宋体" w:cs="宋体"/>
          <w:sz w:val="21"/>
          <w:szCs w:val="21"/>
        </w:rPr>
        <w:t>大专</w:t>
      </w:r>
      <w:r>
        <w:rPr>
          <w:rFonts w:ascii="宋体" w:hAnsi="宋体" w:cs="宋体"/>
          <w:sz w:val="21"/>
          <w:szCs w:val="21"/>
        </w:rPr>
        <w:t>及以上本专业或相关专业</w:t>
      </w:r>
      <w:r>
        <w:rPr>
          <w:rFonts w:hint="eastAsia" w:ascii="宋体" w:hAnsi="宋体" w:cs="宋体"/>
          <w:sz w:val="21"/>
          <w:szCs w:val="21"/>
        </w:rPr>
        <w:t>：</w:t>
      </w:r>
      <w:r>
        <w:rPr>
          <w:rFonts w:hint="eastAsia" w:ascii="Times New Roman" w:hAnsi="Times New Roman" w:cs="Times New Roman"/>
          <w:sz w:val="21"/>
          <w:szCs w:val="21"/>
        </w:rPr>
        <w:t>无人驾驶航空器系统工程</w:t>
      </w:r>
      <w:r>
        <w:rPr>
          <w:rFonts w:hint="eastAsia" w:ascii="宋体" w:hAnsi="宋体" w:cs="宋体"/>
          <w:sz w:val="21"/>
          <w:szCs w:val="21"/>
        </w:rPr>
        <w:t>，</w:t>
      </w:r>
      <w:r>
        <w:rPr>
          <w:rFonts w:hint="eastAsia" w:ascii="Times New Roman" w:hAnsi="Times New Roman" w:cs="Times New Roman"/>
          <w:sz w:val="21"/>
          <w:szCs w:val="21"/>
        </w:rPr>
        <w:t>飞行器设计与工程，飞行器制造工程，飞行器动力工程，飞行器环境与生命保障工程，飞行器质量与可靠性，飞行器适航技术，飞行器控制与信息工程，</w:t>
      </w:r>
      <w:r>
        <w:rPr>
          <w:rFonts w:hint="eastAsia" w:ascii="宋体" w:hAnsi="宋体" w:cs="宋体"/>
          <w:sz w:val="21"/>
          <w:szCs w:val="21"/>
        </w:rPr>
        <w:t>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16"/>
    <w:multiLevelType w:val="multilevel"/>
    <w:tmpl w:val="00574516"/>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A3007F"/>
    <w:multiLevelType w:val="multilevel"/>
    <w:tmpl w:val="01A3007F"/>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680746"/>
    <w:multiLevelType w:val="multilevel"/>
    <w:tmpl w:val="02680746"/>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0B51CC"/>
    <w:multiLevelType w:val="multilevel"/>
    <w:tmpl w:val="040B51CC"/>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4891DD5"/>
    <w:multiLevelType w:val="multilevel"/>
    <w:tmpl w:val="04891DD5"/>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4E9057A"/>
    <w:multiLevelType w:val="multilevel"/>
    <w:tmpl w:val="04E9057A"/>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50C54CF"/>
    <w:multiLevelType w:val="multilevel"/>
    <w:tmpl w:val="050C54CF"/>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7213C41"/>
    <w:multiLevelType w:val="multilevel"/>
    <w:tmpl w:val="07213C41"/>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7B267E5"/>
    <w:multiLevelType w:val="multilevel"/>
    <w:tmpl w:val="07B267E5"/>
    <w:lvl w:ilvl="0" w:tentative="0">
      <w:start w:val="1"/>
      <w:numFmt w:val="decimal"/>
      <w:lvlText w:val="%1. "/>
      <w:lvlJc w:val="left"/>
      <w:pPr>
        <w:ind w:left="420" w:hanging="420"/>
      </w:pPr>
      <w:rPr>
        <w:rFonts w:hint="eastAsia" w:asciiTheme="minorEastAsia" w:hAnsiTheme="minorEastAsia" w:eastAsiaTheme="minor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82F1338"/>
    <w:multiLevelType w:val="multilevel"/>
    <w:tmpl w:val="082F1338"/>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8E157AB"/>
    <w:multiLevelType w:val="multilevel"/>
    <w:tmpl w:val="08E157AB"/>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A004379"/>
    <w:multiLevelType w:val="multilevel"/>
    <w:tmpl w:val="0A004379"/>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B7836C4"/>
    <w:multiLevelType w:val="multilevel"/>
    <w:tmpl w:val="0B7836C4"/>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B9345EE"/>
    <w:multiLevelType w:val="multilevel"/>
    <w:tmpl w:val="0B9345EE"/>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BC52D36"/>
    <w:multiLevelType w:val="multilevel"/>
    <w:tmpl w:val="0BC52D36"/>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C5A7B70"/>
    <w:multiLevelType w:val="multilevel"/>
    <w:tmpl w:val="0C5A7B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D576707"/>
    <w:multiLevelType w:val="multilevel"/>
    <w:tmpl w:val="0D576707"/>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D63467C"/>
    <w:multiLevelType w:val="multilevel"/>
    <w:tmpl w:val="0D63467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D912A0B"/>
    <w:multiLevelType w:val="multilevel"/>
    <w:tmpl w:val="0D912A0B"/>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DB91D25"/>
    <w:multiLevelType w:val="multilevel"/>
    <w:tmpl w:val="0DB91D25"/>
    <w:lvl w:ilvl="0" w:tentative="0">
      <w:start w:val="1"/>
      <w:numFmt w:val="decimal"/>
      <w:lvlText w:val="6.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F1E185B"/>
    <w:multiLevelType w:val="multilevel"/>
    <w:tmpl w:val="0F1E185B"/>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F722C62"/>
    <w:multiLevelType w:val="multilevel"/>
    <w:tmpl w:val="0F722C62"/>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FA55D72"/>
    <w:multiLevelType w:val="multilevel"/>
    <w:tmpl w:val="0FA55D72"/>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FC706C9"/>
    <w:multiLevelType w:val="multilevel"/>
    <w:tmpl w:val="0FC706C9"/>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08731B5"/>
    <w:multiLevelType w:val="multilevel"/>
    <w:tmpl w:val="108731B5"/>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0EE353E"/>
    <w:multiLevelType w:val="multilevel"/>
    <w:tmpl w:val="10EE353E"/>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1994976"/>
    <w:multiLevelType w:val="multilevel"/>
    <w:tmpl w:val="11994976"/>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19D7316"/>
    <w:multiLevelType w:val="multilevel"/>
    <w:tmpl w:val="119D7316"/>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2335F80"/>
    <w:multiLevelType w:val="multilevel"/>
    <w:tmpl w:val="12335F80"/>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3945951"/>
    <w:multiLevelType w:val="multilevel"/>
    <w:tmpl w:val="13945951"/>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418131A"/>
    <w:multiLevelType w:val="multilevel"/>
    <w:tmpl w:val="1418131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51D2010"/>
    <w:multiLevelType w:val="multilevel"/>
    <w:tmpl w:val="151D2010"/>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72A6651"/>
    <w:multiLevelType w:val="multilevel"/>
    <w:tmpl w:val="172A6651"/>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7472AB1"/>
    <w:multiLevelType w:val="multilevel"/>
    <w:tmpl w:val="17472AB1"/>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86060D3"/>
    <w:multiLevelType w:val="multilevel"/>
    <w:tmpl w:val="186060D3"/>
    <w:lvl w:ilvl="0" w:tentative="0">
      <w:start w:val="1"/>
      <w:numFmt w:val="decimal"/>
      <w:lvlText w:val="3.1.%1"/>
      <w:lvlJc w:val="left"/>
      <w:pPr>
        <w:ind w:left="2972" w:hanging="420"/>
      </w:pPr>
      <w:rPr>
        <w:rFonts w:hint="eastAsia"/>
      </w:rPr>
    </w:lvl>
    <w:lvl w:ilvl="1" w:tentative="0">
      <w:start w:val="1"/>
      <w:numFmt w:val="lowerLetter"/>
      <w:lvlText w:val="%2)"/>
      <w:lvlJc w:val="left"/>
      <w:pPr>
        <w:ind w:left="3392" w:hanging="420"/>
      </w:pPr>
    </w:lvl>
    <w:lvl w:ilvl="2" w:tentative="0">
      <w:start w:val="1"/>
      <w:numFmt w:val="lowerRoman"/>
      <w:lvlText w:val="%3."/>
      <w:lvlJc w:val="right"/>
      <w:pPr>
        <w:ind w:left="3812" w:hanging="420"/>
      </w:pPr>
    </w:lvl>
    <w:lvl w:ilvl="3" w:tentative="0">
      <w:start w:val="1"/>
      <w:numFmt w:val="decimal"/>
      <w:lvlText w:val="%4."/>
      <w:lvlJc w:val="left"/>
      <w:pPr>
        <w:ind w:left="4232" w:hanging="420"/>
      </w:pPr>
    </w:lvl>
    <w:lvl w:ilvl="4" w:tentative="0">
      <w:start w:val="1"/>
      <w:numFmt w:val="lowerLetter"/>
      <w:lvlText w:val="%5)"/>
      <w:lvlJc w:val="left"/>
      <w:pPr>
        <w:ind w:left="4652" w:hanging="420"/>
      </w:pPr>
    </w:lvl>
    <w:lvl w:ilvl="5" w:tentative="0">
      <w:start w:val="1"/>
      <w:numFmt w:val="lowerRoman"/>
      <w:lvlText w:val="%6."/>
      <w:lvlJc w:val="right"/>
      <w:pPr>
        <w:ind w:left="5072" w:hanging="420"/>
      </w:pPr>
    </w:lvl>
    <w:lvl w:ilvl="6" w:tentative="0">
      <w:start w:val="1"/>
      <w:numFmt w:val="decimal"/>
      <w:lvlText w:val="%7."/>
      <w:lvlJc w:val="left"/>
      <w:pPr>
        <w:ind w:left="5492" w:hanging="420"/>
      </w:pPr>
    </w:lvl>
    <w:lvl w:ilvl="7" w:tentative="0">
      <w:start w:val="1"/>
      <w:numFmt w:val="lowerLetter"/>
      <w:lvlText w:val="%8)"/>
      <w:lvlJc w:val="left"/>
      <w:pPr>
        <w:ind w:left="5912" w:hanging="420"/>
      </w:pPr>
    </w:lvl>
    <w:lvl w:ilvl="8" w:tentative="0">
      <w:start w:val="1"/>
      <w:numFmt w:val="lowerRoman"/>
      <w:lvlText w:val="%9."/>
      <w:lvlJc w:val="right"/>
      <w:pPr>
        <w:ind w:left="6332" w:hanging="420"/>
      </w:pPr>
    </w:lvl>
  </w:abstractNum>
  <w:abstractNum w:abstractNumId="35">
    <w:nsid w:val="19D835E5"/>
    <w:multiLevelType w:val="multilevel"/>
    <w:tmpl w:val="19D835E5"/>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AD4651F"/>
    <w:multiLevelType w:val="multilevel"/>
    <w:tmpl w:val="1AD4651F"/>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CF46A4A"/>
    <w:multiLevelType w:val="multilevel"/>
    <w:tmpl w:val="1CF46A4A"/>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E3A3B5E"/>
    <w:multiLevelType w:val="multilevel"/>
    <w:tmpl w:val="1E3A3B5E"/>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E710228"/>
    <w:multiLevelType w:val="multilevel"/>
    <w:tmpl w:val="1E710228"/>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1F971503"/>
    <w:multiLevelType w:val="multilevel"/>
    <w:tmpl w:val="1F971503"/>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0517EEC"/>
    <w:multiLevelType w:val="multilevel"/>
    <w:tmpl w:val="20517EEC"/>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223F06C9"/>
    <w:multiLevelType w:val="multilevel"/>
    <w:tmpl w:val="223F06C9"/>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3D25CE8"/>
    <w:multiLevelType w:val="multilevel"/>
    <w:tmpl w:val="23D25CE8"/>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3FA6530"/>
    <w:multiLevelType w:val="multilevel"/>
    <w:tmpl w:val="23FA65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24E17C51"/>
    <w:multiLevelType w:val="multilevel"/>
    <w:tmpl w:val="24E17C51"/>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25B95B26"/>
    <w:multiLevelType w:val="multilevel"/>
    <w:tmpl w:val="25B95B26"/>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268D2F1E"/>
    <w:multiLevelType w:val="multilevel"/>
    <w:tmpl w:val="268D2F1E"/>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2834181F"/>
    <w:multiLevelType w:val="multilevel"/>
    <w:tmpl w:val="2834181F"/>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28A155D5"/>
    <w:multiLevelType w:val="multilevel"/>
    <w:tmpl w:val="28A155D5"/>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28ED4AC2"/>
    <w:multiLevelType w:val="multilevel"/>
    <w:tmpl w:val="28ED4AC2"/>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298B784D"/>
    <w:multiLevelType w:val="multilevel"/>
    <w:tmpl w:val="298B784D"/>
    <w:lvl w:ilvl="0" w:tentative="0">
      <w:start w:val="1"/>
      <w:numFmt w:val="decimal"/>
      <w:lvlText w:val="6.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2BAB6AC0"/>
    <w:multiLevelType w:val="multilevel"/>
    <w:tmpl w:val="2BAB6AC0"/>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BE76F6E"/>
    <w:multiLevelType w:val="multilevel"/>
    <w:tmpl w:val="2BE76F6E"/>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DA968D0"/>
    <w:multiLevelType w:val="multilevel"/>
    <w:tmpl w:val="2DA968D0"/>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DEA1C4C"/>
    <w:multiLevelType w:val="multilevel"/>
    <w:tmpl w:val="2DEA1C4C"/>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321C0ACA"/>
    <w:multiLevelType w:val="multilevel"/>
    <w:tmpl w:val="321C0ACA"/>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33366DC1"/>
    <w:multiLevelType w:val="multilevel"/>
    <w:tmpl w:val="33366DC1"/>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348B7A0D"/>
    <w:multiLevelType w:val="multilevel"/>
    <w:tmpl w:val="348B7A0D"/>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349C735E"/>
    <w:multiLevelType w:val="multilevel"/>
    <w:tmpl w:val="349C735E"/>
    <w:lvl w:ilvl="0" w:tentative="0">
      <w:start w:val="1"/>
      <w:numFmt w:val="decimal"/>
      <w:lvlText w:val="2.1.%1"/>
      <w:lvlJc w:val="left"/>
      <w:pPr>
        <w:ind w:left="127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5F839A6"/>
    <w:multiLevelType w:val="multilevel"/>
    <w:tmpl w:val="35F839A6"/>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6A353DB"/>
    <w:multiLevelType w:val="multilevel"/>
    <w:tmpl w:val="36A353DB"/>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6E40206"/>
    <w:multiLevelType w:val="multilevel"/>
    <w:tmpl w:val="36E40206"/>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884618E"/>
    <w:multiLevelType w:val="multilevel"/>
    <w:tmpl w:val="3884618E"/>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394E26A2"/>
    <w:multiLevelType w:val="multilevel"/>
    <w:tmpl w:val="394E26A2"/>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3EAA3131"/>
    <w:multiLevelType w:val="multilevel"/>
    <w:tmpl w:val="3EAA3131"/>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3F530758"/>
    <w:multiLevelType w:val="multilevel"/>
    <w:tmpl w:val="3F530758"/>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41C55173"/>
    <w:multiLevelType w:val="multilevel"/>
    <w:tmpl w:val="41C55173"/>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42740BE2"/>
    <w:multiLevelType w:val="multilevel"/>
    <w:tmpl w:val="42740BE2"/>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44FB0AEE"/>
    <w:multiLevelType w:val="multilevel"/>
    <w:tmpl w:val="44FB0AEE"/>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45C02420"/>
    <w:multiLevelType w:val="multilevel"/>
    <w:tmpl w:val="45C02420"/>
    <w:lvl w:ilvl="0" w:tentative="0">
      <w:start w:val="1"/>
      <w:numFmt w:val="decimal"/>
      <w:lvlText w:val="6.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45CA2C4A"/>
    <w:multiLevelType w:val="multilevel"/>
    <w:tmpl w:val="45CA2C4A"/>
    <w:lvl w:ilvl="0" w:tentative="0">
      <w:start w:val="1"/>
      <w:numFmt w:val="decimal"/>
      <w:lvlText w:val="%1."/>
      <w:lvlJc w:val="left"/>
      <w:pPr>
        <w:ind w:left="127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46FA1A67"/>
    <w:multiLevelType w:val="multilevel"/>
    <w:tmpl w:val="46FA1A67"/>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47850609"/>
    <w:multiLevelType w:val="multilevel"/>
    <w:tmpl w:val="47850609"/>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47B9388A"/>
    <w:multiLevelType w:val="multilevel"/>
    <w:tmpl w:val="47B9388A"/>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7FB1D9C"/>
    <w:multiLevelType w:val="multilevel"/>
    <w:tmpl w:val="47FB1D9C"/>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48552717"/>
    <w:multiLevelType w:val="multilevel"/>
    <w:tmpl w:val="48552717"/>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487743F2"/>
    <w:multiLevelType w:val="multilevel"/>
    <w:tmpl w:val="487743F2"/>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48B62DEA"/>
    <w:multiLevelType w:val="multilevel"/>
    <w:tmpl w:val="48B62DEA"/>
    <w:lvl w:ilvl="0" w:tentative="0">
      <w:start w:val="1"/>
      <w:numFmt w:val="decimal"/>
      <w:lvlText w:val="4.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49172B8E"/>
    <w:multiLevelType w:val="multilevel"/>
    <w:tmpl w:val="49172B8E"/>
    <w:lvl w:ilvl="0" w:tentative="0">
      <w:start w:val="1"/>
      <w:numFmt w:val="decimal"/>
      <w:lvlText w:val="6.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49B15B11"/>
    <w:multiLevelType w:val="multilevel"/>
    <w:tmpl w:val="49B15B11"/>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4AB13579"/>
    <w:multiLevelType w:val="multilevel"/>
    <w:tmpl w:val="4AB13579"/>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4AC34E43"/>
    <w:multiLevelType w:val="multilevel"/>
    <w:tmpl w:val="4AC34E43"/>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4BFB2046"/>
    <w:multiLevelType w:val="multilevel"/>
    <w:tmpl w:val="4BFB2046"/>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4CB878DC"/>
    <w:multiLevelType w:val="multilevel"/>
    <w:tmpl w:val="4CB878DC"/>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4E09679F"/>
    <w:multiLevelType w:val="multilevel"/>
    <w:tmpl w:val="4E09679F"/>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502E44A8"/>
    <w:multiLevelType w:val="multilevel"/>
    <w:tmpl w:val="502E44A8"/>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50A21020"/>
    <w:multiLevelType w:val="multilevel"/>
    <w:tmpl w:val="50A21020"/>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51D81B6E"/>
    <w:multiLevelType w:val="multilevel"/>
    <w:tmpl w:val="51D81B6E"/>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51FE311C"/>
    <w:multiLevelType w:val="multilevel"/>
    <w:tmpl w:val="51FE311C"/>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52B372FA"/>
    <w:multiLevelType w:val="multilevel"/>
    <w:tmpl w:val="52B372FA"/>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52CF0DC5"/>
    <w:multiLevelType w:val="multilevel"/>
    <w:tmpl w:val="52CF0DC5"/>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53CE4B89"/>
    <w:multiLevelType w:val="multilevel"/>
    <w:tmpl w:val="53CE4B89"/>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558F1FF0"/>
    <w:multiLevelType w:val="multilevel"/>
    <w:tmpl w:val="558F1FF0"/>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55CE063D"/>
    <w:multiLevelType w:val="multilevel"/>
    <w:tmpl w:val="55CE063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586F56F3"/>
    <w:multiLevelType w:val="multilevel"/>
    <w:tmpl w:val="586F56F3"/>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587A043D"/>
    <w:multiLevelType w:val="multilevel"/>
    <w:tmpl w:val="587A043D"/>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5A937761"/>
    <w:multiLevelType w:val="multilevel"/>
    <w:tmpl w:val="5A937761"/>
    <w:lvl w:ilvl="0" w:tentative="0">
      <w:start w:val="1"/>
      <w:numFmt w:val="decimal"/>
      <w:lvlText w:val="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5C0914B8"/>
    <w:multiLevelType w:val="multilevel"/>
    <w:tmpl w:val="5C0914B8"/>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5E0126AA"/>
    <w:multiLevelType w:val="multilevel"/>
    <w:tmpl w:val="5E0126AA"/>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5F93609D"/>
    <w:multiLevelType w:val="multilevel"/>
    <w:tmpl w:val="5F93609D"/>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63BA25C1"/>
    <w:multiLevelType w:val="multilevel"/>
    <w:tmpl w:val="63BA25C1"/>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64957E9E"/>
    <w:multiLevelType w:val="multilevel"/>
    <w:tmpl w:val="64957E9E"/>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65873B46"/>
    <w:multiLevelType w:val="multilevel"/>
    <w:tmpl w:val="65873B46"/>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666B592A"/>
    <w:multiLevelType w:val="multilevel"/>
    <w:tmpl w:val="666B592A"/>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669A6742"/>
    <w:multiLevelType w:val="multilevel"/>
    <w:tmpl w:val="669A674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679B7F34"/>
    <w:multiLevelType w:val="multilevel"/>
    <w:tmpl w:val="679B7F34"/>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68177F0E"/>
    <w:multiLevelType w:val="multilevel"/>
    <w:tmpl w:val="68177F0E"/>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68F53C28"/>
    <w:multiLevelType w:val="multilevel"/>
    <w:tmpl w:val="68F53C28"/>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69146D6F"/>
    <w:multiLevelType w:val="multilevel"/>
    <w:tmpl w:val="69146D6F"/>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6A8F4716"/>
    <w:multiLevelType w:val="multilevel"/>
    <w:tmpl w:val="6A8F4716"/>
    <w:lvl w:ilvl="0" w:tentative="0">
      <w:start w:val="1"/>
      <w:numFmt w:val="decimal"/>
      <w:lvlText w:val="4.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6B4B5B71"/>
    <w:multiLevelType w:val="multilevel"/>
    <w:tmpl w:val="6B4B5B71"/>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6B740EF7"/>
    <w:multiLevelType w:val="multilevel"/>
    <w:tmpl w:val="6B740EF7"/>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3">
    <w:nsid w:val="6C2813B6"/>
    <w:multiLevelType w:val="multilevel"/>
    <w:tmpl w:val="6C2813B6"/>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6CA36A9A"/>
    <w:multiLevelType w:val="multilevel"/>
    <w:tmpl w:val="6CA36A9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6D924E12"/>
    <w:multiLevelType w:val="multilevel"/>
    <w:tmpl w:val="6D924E12"/>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6E465016"/>
    <w:multiLevelType w:val="multilevel"/>
    <w:tmpl w:val="6E465016"/>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6E8B1A71"/>
    <w:multiLevelType w:val="multilevel"/>
    <w:tmpl w:val="6E8B1A71"/>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6F265B97"/>
    <w:multiLevelType w:val="multilevel"/>
    <w:tmpl w:val="6F265B97"/>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70D03B44"/>
    <w:multiLevelType w:val="multilevel"/>
    <w:tmpl w:val="70D03B44"/>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732A5FB7"/>
    <w:multiLevelType w:val="multilevel"/>
    <w:tmpl w:val="732A5FB7"/>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734A2B08"/>
    <w:multiLevelType w:val="multilevel"/>
    <w:tmpl w:val="734A2B08"/>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73CC24AE"/>
    <w:multiLevelType w:val="multilevel"/>
    <w:tmpl w:val="73CC24AE"/>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747B6DAB"/>
    <w:multiLevelType w:val="multilevel"/>
    <w:tmpl w:val="747B6DAB"/>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74F932A9"/>
    <w:multiLevelType w:val="multilevel"/>
    <w:tmpl w:val="74F932A9"/>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76777D79"/>
    <w:multiLevelType w:val="multilevel"/>
    <w:tmpl w:val="76777D79"/>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76C4207D"/>
    <w:multiLevelType w:val="multilevel"/>
    <w:tmpl w:val="76C4207D"/>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76D04993"/>
    <w:multiLevelType w:val="multilevel"/>
    <w:tmpl w:val="76D04993"/>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76D929AF"/>
    <w:multiLevelType w:val="multilevel"/>
    <w:tmpl w:val="76D929A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770A0C6F"/>
    <w:multiLevelType w:val="multilevel"/>
    <w:tmpl w:val="770A0C6F"/>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775E12BF"/>
    <w:multiLevelType w:val="multilevel"/>
    <w:tmpl w:val="775E12BF"/>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1">
    <w:nsid w:val="77AE1287"/>
    <w:multiLevelType w:val="multilevel"/>
    <w:tmpl w:val="77AE1287"/>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77EF5CBD"/>
    <w:multiLevelType w:val="multilevel"/>
    <w:tmpl w:val="77EF5CBD"/>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792609B9"/>
    <w:multiLevelType w:val="multilevel"/>
    <w:tmpl w:val="792609B9"/>
    <w:lvl w:ilvl="0" w:tentative="0">
      <w:start w:val="1"/>
      <w:numFmt w:val="decimal"/>
      <w:lvlText w:val="5.2.%1"/>
      <w:lvlJc w:val="left"/>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134">
    <w:nsid w:val="79C53E68"/>
    <w:multiLevelType w:val="multilevel"/>
    <w:tmpl w:val="79C53E68"/>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5">
    <w:nsid w:val="7E305822"/>
    <w:multiLevelType w:val="multilevel"/>
    <w:tmpl w:val="7E305822"/>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6">
    <w:nsid w:val="7ECE765D"/>
    <w:multiLevelType w:val="multilevel"/>
    <w:tmpl w:val="7ECE765D"/>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2"/>
  </w:num>
  <w:num w:numId="2">
    <w:abstractNumId w:val="135"/>
  </w:num>
  <w:num w:numId="3">
    <w:abstractNumId w:val="35"/>
  </w:num>
  <w:num w:numId="4">
    <w:abstractNumId w:val="5"/>
  </w:num>
  <w:num w:numId="5">
    <w:abstractNumId w:val="102"/>
  </w:num>
  <w:num w:numId="6">
    <w:abstractNumId w:val="13"/>
  </w:num>
  <w:num w:numId="7">
    <w:abstractNumId w:val="50"/>
  </w:num>
  <w:num w:numId="8">
    <w:abstractNumId w:val="42"/>
  </w:num>
  <w:num w:numId="9">
    <w:abstractNumId w:val="22"/>
  </w:num>
  <w:num w:numId="10">
    <w:abstractNumId w:val="86"/>
  </w:num>
  <w:num w:numId="11">
    <w:abstractNumId w:val="3"/>
  </w:num>
  <w:num w:numId="12">
    <w:abstractNumId w:val="34"/>
  </w:num>
  <w:num w:numId="13">
    <w:abstractNumId w:val="105"/>
  </w:num>
  <w:num w:numId="14">
    <w:abstractNumId w:val="118"/>
  </w:num>
  <w:num w:numId="15">
    <w:abstractNumId w:val="64"/>
  </w:num>
  <w:num w:numId="16">
    <w:abstractNumId w:val="44"/>
  </w:num>
  <w:num w:numId="17">
    <w:abstractNumId w:val="111"/>
  </w:num>
  <w:num w:numId="18">
    <w:abstractNumId w:val="33"/>
  </w:num>
  <w:num w:numId="19">
    <w:abstractNumId w:val="27"/>
  </w:num>
  <w:num w:numId="20">
    <w:abstractNumId w:val="61"/>
  </w:num>
  <w:num w:numId="21">
    <w:abstractNumId w:val="73"/>
  </w:num>
  <w:num w:numId="22">
    <w:abstractNumId w:val="104"/>
  </w:num>
  <w:num w:numId="23">
    <w:abstractNumId w:val="59"/>
  </w:num>
  <w:num w:numId="24">
    <w:abstractNumId w:val="76"/>
  </w:num>
  <w:num w:numId="25">
    <w:abstractNumId w:val="132"/>
  </w:num>
  <w:num w:numId="26">
    <w:abstractNumId w:val="11"/>
  </w:num>
  <w:num w:numId="27">
    <w:abstractNumId w:val="30"/>
  </w:num>
  <w:num w:numId="28">
    <w:abstractNumId w:val="82"/>
  </w:num>
  <w:num w:numId="29">
    <w:abstractNumId w:val="80"/>
  </w:num>
  <w:num w:numId="30">
    <w:abstractNumId w:val="113"/>
  </w:num>
  <w:num w:numId="31">
    <w:abstractNumId w:val="31"/>
  </w:num>
  <w:num w:numId="32">
    <w:abstractNumId w:val="68"/>
  </w:num>
  <w:num w:numId="33">
    <w:abstractNumId w:val="37"/>
  </w:num>
  <w:num w:numId="34">
    <w:abstractNumId w:val="84"/>
  </w:num>
  <w:num w:numId="35">
    <w:abstractNumId w:val="87"/>
  </w:num>
  <w:num w:numId="36">
    <w:abstractNumId w:val="85"/>
  </w:num>
  <w:num w:numId="37">
    <w:abstractNumId w:val="115"/>
  </w:num>
  <w:num w:numId="38">
    <w:abstractNumId w:val="56"/>
  </w:num>
  <w:num w:numId="39">
    <w:abstractNumId w:val="16"/>
  </w:num>
  <w:num w:numId="40">
    <w:abstractNumId w:val="4"/>
  </w:num>
  <w:num w:numId="41">
    <w:abstractNumId w:val="112"/>
  </w:num>
  <w:num w:numId="42">
    <w:abstractNumId w:val="36"/>
  </w:num>
  <w:num w:numId="43">
    <w:abstractNumId w:val="129"/>
  </w:num>
  <w:num w:numId="44">
    <w:abstractNumId w:val="127"/>
  </w:num>
  <w:num w:numId="45">
    <w:abstractNumId w:val="21"/>
  </w:num>
  <w:num w:numId="46">
    <w:abstractNumId w:val="96"/>
  </w:num>
  <w:num w:numId="47">
    <w:abstractNumId w:val="54"/>
  </w:num>
  <w:num w:numId="48">
    <w:abstractNumId w:val="75"/>
  </w:num>
  <w:num w:numId="49">
    <w:abstractNumId w:val="63"/>
  </w:num>
  <w:num w:numId="50">
    <w:abstractNumId w:val="99"/>
  </w:num>
  <w:num w:numId="51">
    <w:abstractNumId w:val="103"/>
  </w:num>
  <w:num w:numId="52">
    <w:abstractNumId w:val="60"/>
  </w:num>
  <w:num w:numId="53">
    <w:abstractNumId w:val="77"/>
  </w:num>
  <w:num w:numId="54">
    <w:abstractNumId w:val="120"/>
  </w:num>
  <w:num w:numId="55">
    <w:abstractNumId w:val="98"/>
  </w:num>
  <w:num w:numId="56">
    <w:abstractNumId w:val="52"/>
  </w:num>
  <w:num w:numId="57">
    <w:abstractNumId w:val="12"/>
  </w:num>
  <w:num w:numId="58">
    <w:abstractNumId w:val="94"/>
  </w:num>
  <w:num w:numId="59">
    <w:abstractNumId w:val="90"/>
  </w:num>
  <w:num w:numId="60">
    <w:abstractNumId w:val="67"/>
  </w:num>
  <w:num w:numId="61">
    <w:abstractNumId w:val="47"/>
  </w:num>
  <w:num w:numId="62">
    <w:abstractNumId w:val="81"/>
  </w:num>
  <w:num w:numId="63">
    <w:abstractNumId w:val="15"/>
  </w:num>
  <w:num w:numId="64">
    <w:abstractNumId w:val="109"/>
  </w:num>
  <w:num w:numId="65">
    <w:abstractNumId w:val="91"/>
  </w:num>
  <w:num w:numId="66">
    <w:abstractNumId w:val="131"/>
  </w:num>
  <w:num w:numId="67">
    <w:abstractNumId w:val="134"/>
  </w:num>
  <w:num w:numId="68">
    <w:abstractNumId w:val="1"/>
  </w:num>
  <w:num w:numId="69">
    <w:abstractNumId w:val="20"/>
  </w:num>
  <w:num w:numId="70">
    <w:abstractNumId w:val="107"/>
  </w:num>
  <w:num w:numId="71">
    <w:abstractNumId w:val="116"/>
  </w:num>
  <w:num w:numId="72">
    <w:abstractNumId w:val="95"/>
  </w:num>
  <w:num w:numId="73">
    <w:abstractNumId w:val="40"/>
  </w:num>
  <w:num w:numId="74">
    <w:abstractNumId w:val="62"/>
  </w:num>
  <w:num w:numId="75">
    <w:abstractNumId w:val="100"/>
  </w:num>
  <w:num w:numId="76">
    <w:abstractNumId w:val="110"/>
  </w:num>
  <w:num w:numId="77">
    <w:abstractNumId w:val="78"/>
  </w:num>
  <w:num w:numId="78">
    <w:abstractNumId w:val="58"/>
  </w:num>
  <w:num w:numId="79">
    <w:abstractNumId w:val="55"/>
  </w:num>
  <w:num w:numId="80">
    <w:abstractNumId w:val="101"/>
  </w:num>
  <w:num w:numId="81">
    <w:abstractNumId w:val="133"/>
  </w:num>
  <w:num w:numId="82">
    <w:abstractNumId w:val="2"/>
  </w:num>
  <w:num w:numId="83">
    <w:abstractNumId w:val="83"/>
  </w:num>
  <w:num w:numId="84">
    <w:abstractNumId w:val="19"/>
  </w:num>
  <w:num w:numId="85">
    <w:abstractNumId w:val="79"/>
  </w:num>
  <w:num w:numId="86">
    <w:abstractNumId w:val="70"/>
  </w:num>
  <w:num w:numId="87">
    <w:abstractNumId w:val="51"/>
  </w:num>
  <w:num w:numId="88">
    <w:abstractNumId w:val="71"/>
  </w:num>
  <w:num w:numId="89">
    <w:abstractNumId w:val="89"/>
  </w:num>
  <w:num w:numId="90">
    <w:abstractNumId w:val="18"/>
  </w:num>
  <w:num w:numId="91">
    <w:abstractNumId w:val="32"/>
  </w:num>
  <w:num w:numId="92">
    <w:abstractNumId w:val="128"/>
  </w:num>
  <w:num w:numId="93">
    <w:abstractNumId w:val="121"/>
  </w:num>
  <w:num w:numId="94">
    <w:abstractNumId w:val="0"/>
  </w:num>
  <w:num w:numId="95">
    <w:abstractNumId w:val="92"/>
  </w:num>
  <w:num w:numId="96">
    <w:abstractNumId w:val="29"/>
  </w:num>
  <w:num w:numId="97">
    <w:abstractNumId w:val="66"/>
  </w:num>
  <w:num w:numId="98">
    <w:abstractNumId w:val="26"/>
  </w:num>
  <w:num w:numId="99">
    <w:abstractNumId w:val="65"/>
  </w:num>
  <w:num w:numId="100">
    <w:abstractNumId w:val="123"/>
  </w:num>
  <w:num w:numId="101">
    <w:abstractNumId w:val="46"/>
  </w:num>
  <w:num w:numId="102">
    <w:abstractNumId w:val="14"/>
  </w:num>
  <w:num w:numId="103">
    <w:abstractNumId w:val="106"/>
  </w:num>
  <w:num w:numId="104">
    <w:abstractNumId w:val="117"/>
  </w:num>
  <w:num w:numId="105">
    <w:abstractNumId w:val="130"/>
  </w:num>
  <w:num w:numId="106">
    <w:abstractNumId w:val="8"/>
  </w:num>
  <w:num w:numId="107">
    <w:abstractNumId w:val="48"/>
  </w:num>
  <w:num w:numId="108">
    <w:abstractNumId w:val="17"/>
  </w:num>
  <w:num w:numId="109">
    <w:abstractNumId w:val="53"/>
  </w:num>
  <w:num w:numId="110">
    <w:abstractNumId w:val="25"/>
  </w:num>
  <w:num w:numId="111">
    <w:abstractNumId w:val="97"/>
  </w:num>
  <w:num w:numId="112">
    <w:abstractNumId w:val="57"/>
  </w:num>
  <w:num w:numId="113">
    <w:abstractNumId w:val="72"/>
  </w:num>
  <w:num w:numId="114">
    <w:abstractNumId w:val="74"/>
  </w:num>
  <w:num w:numId="115">
    <w:abstractNumId w:val="124"/>
  </w:num>
  <w:num w:numId="116">
    <w:abstractNumId w:val="119"/>
  </w:num>
  <w:num w:numId="117">
    <w:abstractNumId w:val="28"/>
  </w:num>
  <w:num w:numId="118">
    <w:abstractNumId w:val="43"/>
  </w:num>
  <w:num w:numId="119">
    <w:abstractNumId w:val="114"/>
  </w:num>
  <w:num w:numId="120">
    <w:abstractNumId w:val="6"/>
  </w:num>
  <w:num w:numId="121">
    <w:abstractNumId w:val="69"/>
  </w:num>
  <w:num w:numId="122">
    <w:abstractNumId w:val="7"/>
  </w:num>
  <w:num w:numId="123">
    <w:abstractNumId w:val="88"/>
  </w:num>
  <w:num w:numId="124">
    <w:abstractNumId w:val="23"/>
  </w:num>
  <w:num w:numId="125">
    <w:abstractNumId w:val="126"/>
  </w:num>
  <w:num w:numId="126">
    <w:abstractNumId w:val="108"/>
  </w:num>
  <w:num w:numId="127">
    <w:abstractNumId w:val="10"/>
  </w:num>
  <w:num w:numId="128">
    <w:abstractNumId w:val="49"/>
  </w:num>
  <w:num w:numId="129">
    <w:abstractNumId w:val="24"/>
  </w:num>
  <w:num w:numId="130">
    <w:abstractNumId w:val="41"/>
  </w:num>
  <w:num w:numId="131">
    <w:abstractNumId w:val="38"/>
  </w:num>
  <w:num w:numId="132">
    <w:abstractNumId w:val="93"/>
  </w:num>
  <w:num w:numId="133">
    <w:abstractNumId w:val="136"/>
  </w:num>
  <w:num w:numId="134">
    <w:abstractNumId w:val="39"/>
  </w:num>
  <w:num w:numId="135">
    <w:abstractNumId w:val="125"/>
  </w:num>
  <w:num w:numId="136">
    <w:abstractNumId w:val="45"/>
  </w:num>
  <w:num w:numId="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4E"/>
    <w:rsid w:val="00002C17"/>
    <w:rsid w:val="00003105"/>
    <w:rsid w:val="00003CDD"/>
    <w:rsid w:val="000044D5"/>
    <w:rsid w:val="0000543C"/>
    <w:rsid w:val="00010900"/>
    <w:rsid w:val="0001096D"/>
    <w:rsid w:val="00011081"/>
    <w:rsid w:val="00011804"/>
    <w:rsid w:val="00012203"/>
    <w:rsid w:val="000126E7"/>
    <w:rsid w:val="00014047"/>
    <w:rsid w:val="00014812"/>
    <w:rsid w:val="00015CE2"/>
    <w:rsid w:val="00015FA7"/>
    <w:rsid w:val="0001644F"/>
    <w:rsid w:val="000200B9"/>
    <w:rsid w:val="000210F7"/>
    <w:rsid w:val="00022A09"/>
    <w:rsid w:val="00022BBC"/>
    <w:rsid w:val="00023739"/>
    <w:rsid w:val="00026366"/>
    <w:rsid w:val="00027F20"/>
    <w:rsid w:val="0003001F"/>
    <w:rsid w:val="00031E04"/>
    <w:rsid w:val="00032E3E"/>
    <w:rsid w:val="00033093"/>
    <w:rsid w:val="00033250"/>
    <w:rsid w:val="00033829"/>
    <w:rsid w:val="00034406"/>
    <w:rsid w:val="00035A8A"/>
    <w:rsid w:val="00035B81"/>
    <w:rsid w:val="0003681D"/>
    <w:rsid w:val="00036E9F"/>
    <w:rsid w:val="00037215"/>
    <w:rsid w:val="00037539"/>
    <w:rsid w:val="000379CD"/>
    <w:rsid w:val="00041302"/>
    <w:rsid w:val="000417E3"/>
    <w:rsid w:val="0004281F"/>
    <w:rsid w:val="0004293C"/>
    <w:rsid w:val="00043979"/>
    <w:rsid w:val="00044905"/>
    <w:rsid w:val="00044F9C"/>
    <w:rsid w:val="00046169"/>
    <w:rsid w:val="00046E8E"/>
    <w:rsid w:val="00047A05"/>
    <w:rsid w:val="000506BE"/>
    <w:rsid w:val="00052E5B"/>
    <w:rsid w:val="00053442"/>
    <w:rsid w:val="000572C6"/>
    <w:rsid w:val="00057781"/>
    <w:rsid w:val="00057B3E"/>
    <w:rsid w:val="0006047D"/>
    <w:rsid w:val="000617E0"/>
    <w:rsid w:val="000626D3"/>
    <w:rsid w:val="00062BC0"/>
    <w:rsid w:val="000647FF"/>
    <w:rsid w:val="0006512F"/>
    <w:rsid w:val="000652FF"/>
    <w:rsid w:val="00065BCC"/>
    <w:rsid w:val="0006647A"/>
    <w:rsid w:val="0006655F"/>
    <w:rsid w:val="00066629"/>
    <w:rsid w:val="0006674F"/>
    <w:rsid w:val="00067F56"/>
    <w:rsid w:val="00067F74"/>
    <w:rsid w:val="00073A52"/>
    <w:rsid w:val="00074B00"/>
    <w:rsid w:val="00075A7D"/>
    <w:rsid w:val="00075A81"/>
    <w:rsid w:val="000766AD"/>
    <w:rsid w:val="00077AF3"/>
    <w:rsid w:val="00077F82"/>
    <w:rsid w:val="00081385"/>
    <w:rsid w:val="00082126"/>
    <w:rsid w:val="00082D1B"/>
    <w:rsid w:val="00082D2F"/>
    <w:rsid w:val="0008367F"/>
    <w:rsid w:val="00083E8F"/>
    <w:rsid w:val="000850AD"/>
    <w:rsid w:val="00087C36"/>
    <w:rsid w:val="00090077"/>
    <w:rsid w:val="000924F1"/>
    <w:rsid w:val="0009289F"/>
    <w:rsid w:val="00093277"/>
    <w:rsid w:val="00094739"/>
    <w:rsid w:val="00095B94"/>
    <w:rsid w:val="000970AD"/>
    <w:rsid w:val="000971B6"/>
    <w:rsid w:val="000979F6"/>
    <w:rsid w:val="000A0236"/>
    <w:rsid w:val="000A07E6"/>
    <w:rsid w:val="000A11EC"/>
    <w:rsid w:val="000A1B7A"/>
    <w:rsid w:val="000A2A8A"/>
    <w:rsid w:val="000A2B53"/>
    <w:rsid w:val="000A674D"/>
    <w:rsid w:val="000A6B31"/>
    <w:rsid w:val="000A7B68"/>
    <w:rsid w:val="000A7F61"/>
    <w:rsid w:val="000B265F"/>
    <w:rsid w:val="000B310E"/>
    <w:rsid w:val="000B3ACD"/>
    <w:rsid w:val="000B41E8"/>
    <w:rsid w:val="000B5125"/>
    <w:rsid w:val="000B5E7C"/>
    <w:rsid w:val="000B68E0"/>
    <w:rsid w:val="000B6DC1"/>
    <w:rsid w:val="000B72BF"/>
    <w:rsid w:val="000B77C9"/>
    <w:rsid w:val="000B7B68"/>
    <w:rsid w:val="000B7F84"/>
    <w:rsid w:val="000C0BBA"/>
    <w:rsid w:val="000C1106"/>
    <w:rsid w:val="000C1F36"/>
    <w:rsid w:val="000C2080"/>
    <w:rsid w:val="000C2C9A"/>
    <w:rsid w:val="000C2F0A"/>
    <w:rsid w:val="000C3364"/>
    <w:rsid w:val="000C34E1"/>
    <w:rsid w:val="000C5C8D"/>
    <w:rsid w:val="000C684B"/>
    <w:rsid w:val="000C7D64"/>
    <w:rsid w:val="000D0E08"/>
    <w:rsid w:val="000D1B69"/>
    <w:rsid w:val="000D2776"/>
    <w:rsid w:val="000D2EE9"/>
    <w:rsid w:val="000D4F04"/>
    <w:rsid w:val="000D5B9F"/>
    <w:rsid w:val="000D6E1E"/>
    <w:rsid w:val="000E0310"/>
    <w:rsid w:val="000E08A8"/>
    <w:rsid w:val="000E21A8"/>
    <w:rsid w:val="000E2B06"/>
    <w:rsid w:val="000E47CA"/>
    <w:rsid w:val="000E5B5F"/>
    <w:rsid w:val="000E64CC"/>
    <w:rsid w:val="000E6E3D"/>
    <w:rsid w:val="000F0706"/>
    <w:rsid w:val="000F0931"/>
    <w:rsid w:val="000F179E"/>
    <w:rsid w:val="000F1BA5"/>
    <w:rsid w:val="000F3B05"/>
    <w:rsid w:val="000F4C99"/>
    <w:rsid w:val="000F6542"/>
    <w:rsid w:val="000F67BB"/>
    <w:rsid w:val="000F6D18"/>
    <w:rsid w:val="000F78F0"/>
    <w:rsid w:val="00100407"/>
    <w:rsid w:val="00100916"/>
    <w:rsid w:val="00100A4F"/>
    <w:rsid w:val="00100D7A"/>
    <w:rsid w:val="001014A3"/>
    <w:rsid w:val="00101B98"/>
    <w:rsid w:val="00104744"/>
    <w:rsid w:val="001049F5"/>
    <w:rsid w:val="00104E0E"/>
    <w:rsid w:val="001054D1"/>
    <w:rsid w:val="00106707"/>
    <w:rsid w:val="00106D13"/>
    <w:rsid w:val="00107B0A"/>
    <w:rsid w:val="00107C22"/>
    <w:rsid w:val="00107D51"/>
    <w:rsid w:val="001104C3"/>
    <w:rsid w:val="001112FF"/>
    <w:rsid w:val="00111891"/>
    <w:rsid w:val="001151AC"/>
    <w:rsid w:val="00115A61"/>
    <w:rsid w:val="00116DAA"/>
    <w:rsid w:val="00117B60"/>
    <w:rsid w:val="0012179D"/>
    <w:rsid w:val="00121A25"/>
    <w:rsid w:val="00121EC4"/>
    <w:rsid w:val="001238DA"/>
    <w:rsid w:val="001244C9"/>
    <w:rsid w:val="00125082"/>
    <w:rsid w:val="00126B5C"/>
    <w:rsid w:val="0012788E"/>
    <w:rsid w:val="00127BEF"/>
    <w:rsid w:val="00127C16"/>
    <w:rsid w:val="00130260"/>
    <w:rsid w:val="0013027A"/>
    <w:rsid w:val="001305F1"/>
    <w:rsid w:val="00131918"/>
    <w:rsid w:val="00132C25"/>
    <w:rsid w:val="00134B1F"/>
    <w:rsid w:val="0013585A"/>
    <w:rsid w:val="001374C6"/>
    <w:rsid w:val="00140C2E"/>
    <w:rsid w:val="001415EB"/>
    <w:rsid w:val="00142891"/>
    <w:rsid w:val="0014476C"/>
    <w:rsid w:val="0014495E"/>
    <w:rsid w:val="001453C3"/>
    <w:rsid w:val="0014617B"/>
    <w:rsid w:val="00147C9F"/>
    <w:rsid w:val="001510EF"/>
    <w:rsid w:val="001524F3"/>
    <w:rsid w:val="00152894"/>
    <w:rsid w:val="00153888"/>
    <w:rsid w:val="0015406A"/>
    <w:rsid w:val="0015412C"/>
    <w:rsid w:val="00154495"/>
    <w:rsid w:val="00154FD6"/>
    <w:rsid w:val="001557A1"/>
    <w:rsid w:val="001557E8"/>
    <w:rsid w:val="00156757"/>
    <w:rsid w:val="00156877"/>
    <w:rsid w:val="00157B03"/>
    <w:rsid w:val="00161533"/>
    <w:rsid w:val="00161704"/>
    <w:rsid w:val="001620BA"/>
    <w:rsid w:val="0016223F"/>
    <w:rsid w:val="001649FF"/>
    <w:rsid w:val="00165A21"/>
    <w:rsid w:val="00166B5B"/>
    <w:rsid w:val="00166EAF"/>
    <w:rsid w:val="00167421"/>
    <w:rsid w:val="00167EBB"/>
    <w:rsid w:val="00170774"/>
    <w:rsid w:val="00170A5D"/>
    <w:rsid w:val="001737C1"/>
    <w:rsid w:val="00175DF7"/>
    <w:rsid w:val="0017652D"/>
    <w:rsid w:val="00176FF2"/>
    <w:rsid w:val="00177EF4"/>
    <w:rsid w:val="00180763"/>
    <w:rsid w:val="00180ECC"/>
    <w:rsid w:val="001824C3"/>
    <w:rsid w:val="00183AAE"/>
    <w:rsid w:val="001845D3"/>
    <w:rsid w:val="00185596"/>
    <w:rsid w:val="00186BF4"/>
    <w:rsid w:val="00186F09"/>
    <w:rsid w:val="00187AB4"/>
    <w:rsid w:val="00190A9F"/>
    <w:rsid w:val="00190F42"/>
    <w:rsid w:val="00191405"/>
    <w:rsid w:val="00191DA7"/>
    <w:rsid w:val="00191EF6"/>
    <w:rsid w:val="0019203B"/>
    <w:rsid w:val="00192140"/>
    <w:rsid w:val="0019275D"/>
    <w:rsid w:val="0019296F"/>
    <w:rsid w:val="00192F07"/>
    <w:rsid w:val="00192F0C"/>
    <w:rsid w:val="00192F5A"/>
    <w:rsid w:val="00193BF4"/>
    <w:rsid w:val="00194A99"/>
    <w:rsid w:val="00195711"/>
    <w:rsid w:val="001957F3"/>
    <w:rsid w:val="00195FFC"/>
    <w:rsid w:val="00196B64"/>
    <w:rsid w:val="001972B1"/>
    <w:rsid w:val="00197442"/>
    <w:rsid w:val="00197DED"/>
    <w:rsid w:val="001A2C08"/>
    <w:rsid w:val="001A3576"/>
    <w:rsid w:val="001A3FCF"/>
    <w:rsid w:val="001A47D0"/>
    <w:rsid w:val="001A4DC8"/>
    <w:rsid w:val="001A5D20"/>
    <w:rsid w:val="001A6F63"/>
    <w:rsid w:val="001A718C"/>
    <w:rsid w:val="001B1C52"/>
    <w:rsid w:val="001B3168"/>
    <w:rsid w:val="001B3393"/>
    <w:rsid w:val="001B74C6"/>
    <w:rsid w:val="001C2B85"/>
    <w:rsid w:val="001C3361"/>
    <w:rsid w:val="001C3CE0"/>
    <w:rsid w:val="001C4730"/>
    <w:rsid w:val="001C57B7"/>
    <w:rsid w:val="001D1DC8"/>
    <w:rsid w:val="001D4204"/>
    <w:rsid w:val="001D5057"/>
    <w:rsid w:val="001D5F5D"/>
    <w:rsid w:val="001D7557"/>
    <w:rsid w:val="001D7788"/>
    <w:rsid w:val="001E26C2"/>
    <w:rsid w:val="001E34F1"/>
    <w:rsid w:val="001E375D"/>
    <w:rsid w:val="001E3F14"/>
    <w:rsid w:val="001E3F3C"/>
    <w:rsid w:val="001E412C"/>
    <w:rsid w:val="001E7F23"/>
    <w:rsid w:val="001F1EAA"/>
    <w:rsid w:val="001F200A"/>
    <w:rsid w:val="001F278E"/>
    <w:rsid w:val="001F3C04"/>
    <w:rsid w:val="001F5612"/>
    <w:rsid w:val="001F61F7"/>
    <w:rsid w:val="001F6FF2"/>
    <w:rsid w:val="001F7D7F"/>
    <w:rsid w:val="00200ED6"/>
    <w:rsid w:val="00201FF2"/>
    <w:rsid w:val="002031AC"/>
    <w:rsid w:val="0020430F"/>
    <w:rsid w:val="00204D4D"/>
    <w:rsid w:val="0020502B"/>
    <w:rsid w:val="002051B2"/>
    <w:rsid w:val="00211775"/>
    <w:rsid w:val="00212708"/>
    <w:rsid w:val="0021327C"/>
    <w:rsid w:val="0021609A"/>
    <w:rsid w:val="00217566"/>
    <w:rsid w:val="002178F1"/>
    <w:rsid w:val="00217E45"/>
    <w:rsid w:val="0022323E"/>
    <w:rsid w:val="00223D9F"/>
    <w:rsid w:val="002250BE"/>
    <w:rsid w:val="00226973"/>
    <w:rsid w:val="002279AC"/>
    <w:rsid w:val="002318EA"/>
    <w:rsid w:val="00232179"/>
    <w:rsid w:val="00233DEF"/>
    <w:rsid w:val="00233F9A"/>
    <w:rsid w:val="002340DA"/>
    <w:rsid w:val="00234316"/>
    <w:rsid w:val="00234756"/>
    <w:rsid w:val="00236C22"/>
    <w:rsid w:val="002401E0"/>
    <w:rsid w:val="0024082C"/>
    <w:rsid w:val="00241C3B"/>
    <w:rsid w:val="00241ECC"/>
    <w:rsid w:val="00243478"/>
    <w:rsid w:val="00244C9F"/>
    <w:rsid w:val="00246C20"/>
    <w:rsid w:val="00246C7B"/>
    <w:rsid w:val="00247188"/>
    <w:rsid w:val="00250457"/>
    <w:rsid w:val="00250E54"/>
    <w:rsid w:val="00251C3B"/>
    <w:rsid w:val="00251EE8"/>
    <w:rsid w:val="002522FC"/>
    <w:rsid w:val="00253929"/>
    <w:rsid w:val="00255C5D"/>
    <w:rsid w:val="00260345"/>
    <w:rsid w:val="002603FC"/>
    <w:rsid w:val="00260A80"/>
    <w:rsid w:val="00260DD0"/>
    <w:rsid w:val="002613FE"/>
    <w:rsid w:val="00261962"/>
    <w:rsid w:val="00264B49"/>
    <w:rsid w:val="002675BB"/>
    <w:rsid w:val="002702F8"/>
    <w:rsid w:val="0027058E"/>
    <w:rsid w:val="00271120"/>
    <w:rsid w:val="00272B6C"/>
    <w:rsid w:val="0027662E"/>
    <w:rsid w:val="00277C82"/>
    <w:rsid w:val="00280A86"/>
    <w:rsid w:val="00280FFA"/>
    <w:rsid w:val="00282904"/>
    <w:rsid w:val="00283088"/>
    <w:rsid w:val="00283270"/>
    <w:rsid w:val="002833B3"/>
    <w:rsid w:val="00283804"/>
    <w:rsid w:val="00283BE5"/>
    <w:rsid w:val="00283DDB"/>
    <w:rsid w:val="00283FD0"/>
    <w:rsid w:val="00284DC9"/>
    <w:rsid w:val="002851A7"/>
    <w:rsid w:val="002862B5"/>
    <w:rsid w:val="00286413"/>
    <w:rsid w:val="00290229"/>
    <w:rsid w:val="002908A1"/>
    <w:rsid w:val="00290EFB"/>
    <w:rsid w:val="00291C99"/>
    <w:rsid w:val="00292D45"/>
    <w:rsid w:val="00294CAB"/>
    <w:rsid w:val="00296ECC"/>
    <w:rsid w:val="00297474"/>
    <w:rsid w:val="00297A11"/>
    <w:rsid w:val="002A0E25"/>
    <w:rsid w:val="002A3560"/>
    <w:rsid w:val="002A6941"/>
    <w:rsid w:val="002B1270"/>
    <w:rsid w:val="002B187C"/>
    <w:rsid w:val="002B258D"/>
    <w:rsid w:val="002B3D26"/>
    <w:rsid w:val="002B4066"/>
    <w:rsid w:val="002B5D2A"/>
    <w:rsid w:val="002B624E"/>
    <w:rsid w:val="002B6483"/>
    <w:rsid w:val="002B6941"/>
    <w:rsid w:val="002B7878"/>
    <w:rsid w:val="002C020F"/>
    <w:rsid w:val="002C0272"/>
    <w:rsid w:val="002C12F1"/>
    <w:rsid w:val="002C4B07"/>
    <w:rsid w:val="002C5612"/>
    <w:rsid w:val="002C71A3"/>
    <w:rsid w:val="002D0E8B"/>
    <w:rsid w:val="002D188C"/>
    <w:rsid w:val="002D1E6E"/>
    <w:rsid w:val="002D2DE2"/>
    <w:rsid w:val="002D36DD"/>
    <w:rsid w:val="002D3F43"/>
    <w:rsid w:val="002D5A85"/>
    <w:rsid w:val="002D785D"/>
    <w:rsid w:val="002E0917"/>
    <w:rsid w:val="002E0DCC"/>
    <w:rsid w:val="002E0F5F"/>
    <w:rsid w:val="002E1220"/>
    <w:rsid w:val="002E14C7"/>
    <w:rsid w:val="002E184C"/>
    <w:rsid w:val="002E1883"/>
    <w:rsid w:val="002E1E02"/>
    <w:rsid w:val="002E1FB6"/>
    <w:rsid w:val="002E23D1"/>
    <w:rsid w:val="002E326A"/>
    <w:rsid w:val="002E4851"/>
    <w:rsid w:val="002E64BE"/>
    <w:rsid w:val="002E72DD"/>
    <w:rsid w:val="002E7A9E"/>
    <w:rsid w:val="002F318F"/>
    <w:rsid w:val="002F4015"/>
    <w:rsid w:val="002F4E66"/>
    <w:rsid w:val="002F5484"/>
    <w:rsid w:val="002F5E7C"/>
    <w:rsid w:val="002F66E7"/>
    <w:rsid w:val="002F7BCE"/>
    <w:rsid w:val="00300646"/>
    <w:rsid w:val="00300FBB"/>
    <w:rsid w:val="00301488"/>
    <w:rsid w:val="00301CC6"/>
    <w:rsid w:val="003028EC"/>
    <w:rsid w:val="00302B8E"/>
    <w:rsid w:val="00303738"/>
    <w:rsid w:val="0030559E"/>
    <w:rsid w:val="003065E8"/>
    <w:rsid w:val="0030760D"/>
    <w:rsid w:val="00310967"/>
    <w:rsid w:val="003118CD"/>
    <w:rsid w:val="00312837"/>
    <w:rsid w:val="0031315C"/>
    <w:rsid w:val="0031553C"/>
    <w:rsid w:val="00321C36"/>
    <w:rsid w:val="00325FC9"/>
    <w:rsid w:val="0032609D"/>
    <w:rsid w:val="0032625C"/>
    <w:rsid w:val="003276B1"/>
    <w:rsid w:val="00331197"/>
    <w:rsid w:val="00331CCC"/>
    <w:rsid w:val="003331E0"/>
    <w:rsid w:val="0033494A"/>
    <w:rsid w:val="00335ECF"/>
    <w:rsid w:val="0033642A"/>
    <w:rsid w:val="00340CC2"/>
    <w:rsid w:val="003417D7"/>
    <w:rsid w:val="00343D52"/>
    <w:rsid w:val="00343EB5"/>
    <w:rsid w:val="003453BE"/>
    <w:rsid w:val="00345AE1"/>
    <w:rsid w:val="00346700"/>
    <w:rsid w:val="003472AD"/>
    <w:rsid w:val="00347C81"/>
    <w:rsid w:val="003505AB"/>
    <w:rsid w:val="00350689"/>
    <w:rsid w:val="003507BB"/>
    <w:rsid w:val="00350AB1"/>
    <w:rsid w:val="00350B89"/>
    <w:rsid w:val="0035450D"/>
    <w:rsid w:val="00354524"/>
    <w:rsid w:val="00354F06"/>
    <w:rsid w:val="00356B02"/>
    <w:rsid w:val="00357043"/>
    <w:rsid w:val="00357108"/>
    <w:rsid w:val="00360D03"/>
    <w:rsid w:val="003612DF"/>
    <w:rsid w:val="00362758"/>
    <w:rsid w:val="003637F2"/>
    <w:rsid w:val="00364311"/>
    <w:rsid w:val="003644DE"/>
    <w:rsid w:val="003644ED"/>
    <w:rsid w:val="0036614C"/>
    <w:rsid w:val="00367F9F"/>
    <w:rsid w:val="003702B4"/>
    <w:rsid w:val="003708D3"/>
    <w:rsid w:val="00371515"/>
    <w:rsid w:val="003726A0"/>
    <w:rsid w:val="00372B1C"/>
    <w:rsid w:val="003731B6"/>
    <w:rsid w:val="00373F12"/>
    <w:rsid w:val="00374B1F"/>
    <w:rsid w:val="00375932"/>
    <w:rsid w:val="00375D4C"/>
    <w:rsid w:val="003773AB"/>
    <w:rsid w:val="003803B1"/>
    <w:rsid w:val="00380D8D"/>
    <w:rsid w:val="00380E71"/>
    <w:rsid w:val="00382158"/>
    <w:rsid w:val="0038229B"/>
    <w:rsid w:val="003823EB"/>
    <w:rsid w:val="00382A47"/>
    <w:rsid w:val="003831F8"/>
    <w:rsid w:val="00383E5F"/>
    <w:rsid w:val="00384616"/>
    <w:rsid w:val="0038512F"/>
    <w:rsid w:val="00385680"/>
    <w:rsid w:val="00386CC9"/>
    <w:rsid w:val="00386E04"/>
    <w:rsid w:val="00387E5F"/>
    <w:rsid w:val="0039253B"/>
    <w:rsid w:val="003926F6"/>
    <w:rsid w:val="00394E35"/>
    <w:rsid w:val="00395573"/>
    <w:rsid w:val="00396A01"/>
    <w:rsid w:val="003A0E94"/>
    <w:rsid w:val="003A1029"/>
    <w:rsid w:val="003A4156"/>
    <w:rsid w:val="003A4357"/>
    <w:rsid w:val="003A4412"/>
    <w:rsid w:val="003A5F6A"/>
    <w:rsid w:val="003A6294"/>
    <w:rsid w:val="003B01BC"/>
    <w:rsid w:val="003B060D"/>
    <w:rsid w:val="003B18B0"/>
    <w:rsid w:val="003B2216"/>
    <w:rsid w:val="003B2F08"/>
    <w:rsid w:val="003B3B64"/>
    <w:rsid w:val="003B4CB6"/>
    <w:rsid w:val="003B52F4"/>
    <w:rsid w:val="003B6FAE"/>
    <w:rsid w:val="003B74E0"/>
    <w:rsid w:val="003B76BB"/>
    <w:rsid w:val="003B7AC5"/>
    <w:rsid w:val="003C2BB7"/>
    <w:rsid w:val="003C4A38"/>
    <w:rsid w:val="003C4C07"/>
    <w:rsid w:val="003C5766"/>
    <w:rsid w:val="003C5E40"/>
    <w:rsid w:val="003C7665"/>
    <w:rsid w:val="003C7DA1"/>
    <w:rsid w:val="003C7F53"/>
    <w:rsid w:val="003D0585"/>
    <w:rsid w:val="003D08B2"/>
    <w:rsid w:val="003D407C"/>
    <w:rsid w:val="003D490D"/>
    <w:rsid w:val="003D4F37"/>
    <w:rsid w:val="003D5CDC"/>
    <w:rsid w:val="003D61D1"/>
    <w:rsid w:val="003D6437"/>
    <w:rsid w:val="003D77E3"/>
    <w:rsid w:val="003E0945"/>
    <w:rsid w:val="003E10B7"/>
    <w:rsid w:val="003E117E"/>
    <w:rsid w:val="003E1383"/>
    <w:rsid w:val="003E1459"/>
    <w:rsid w:val="003E151C"/>
    <w:rsid w:val="003E1C63"/>
    <w:rsid w:val="003E2368"/>
    <w:rsid w:val="003E4509"/>
    <w:rsid w:val="003E4F65"/>
    <w:rsid w:val="003E5067"/>
    <w:rsid w:val="003E648E"/>
    <w:rsid w:val="003E6D9D"/>
    <w:rsid w:val="003E7205"/>
    <w:rsid w:val="003E73C1"/>
    <w:rsid w:val="003E7420"/>
    <w:rsid w:val="003F0E0E"/>
    <w:rsid w:val="003F1BE1"/>
    <w:rsid w:val="003F2496"/>
    <w:rsid w:val="003F2579"/>
    <w:rsid w:val="003F2BB0"/>
    <w:rsid w:val="003F2D7B"/>
    <w:rsid w:val="003F42A6"/>
    <w:rsid w:val="003F493F"/>
    <w:rsid w:val="003F4C58"/>
    <w:rsid w:val="003F5258"/>
    <w:rsid w:val="003F5844"/>
    <w:rsid w:val="003F5C40"/>
    <w:rsid w:val="003F5F3E"/>
    <w:rsid w:val="003F6A48"/>
    <w:rsid w:val="003F729C"/>
    <w:rsid w:val="00400F31"/>
    <w:rsid w:val="00401259"/>
    <w:rsid w:val="00402D10"/>
    <w:rsid w:val="00403D32"/>
    <w:rsid w:val="0040443E"/>
    <w:rsid w:val="00404721"/>
    <w:rsid w:val="004049BD"/>
    <w:rsid w:val="00404D08"/>
    <w:rsid w:val="00406029"/>
    <w:rsid w:val="00407D9B"/>
    <w:rsid w:val="004104C9"/>
    <w:rsid w:val="00412BD6"/>
    <w:rsid w:val="0041476D"/>
    <w:rsid w:val="00414DDC"/>
    <w:rsid w:val="00416331"/>
    <w:rsid w:val="0041724B"/>
    <w:rsid w:val="004174F3"/>
    <w:rsid w:val="00417821"/>
    <w:rsid w:val="004178BC"/>
    <w:rsid w:val="0042196A"/>
    <w:rsid w:val="00421F84"/>
    <w:rsid w:val="004226F9"/>
    <w:rsid w:val="00426331"/>
    <w:rsid w:val="00427477"/>
    <w:rsid w:val="00427939"/>
    <w:rsid w:val="00430528"/>
    <w:rsid w:val="00430D24"/>
    <w:rsid w:val="0043121C"/>
    <w:rsid w:val="00432B27"/>
    <w:rsid w:val="00433734"/>
    <w:rsid w:val="00433ED5"/>
    <w:rsid w:val="004374D0"/>
    <w:rsid w:val="0043781C"/>
    <w:rsid w:val="00437876"/>
    <w:rsid w:val="004401FF"/>
    <w:rsid w:val="00440A39"/>
    <w:rsid w:val="00440F2A"/>
    <w:rsid w:val="004422AD"/>
    <w:rsid w:val="00442525"/>
    <w:rsid w:val="004435B4"/>
    <w:rsid w:val="00443832"/>
    <w:rsid w:val="00443DD2"/>
    <w:rsid w:val="0044407F"/>
    <w:rsid w:val="004456A7"/>
    <w:rsid w:val="004461AC"/>
    <w:rsid w:val="004469E5"/>
    <w:rsid w:val="00446FE8"/>
    <w:rsid w:val="0044706C"/>
    <w:rsid w:val="00452396"/>
    <w:rsid w:val="00454575"/>
    <w:rsid w:val="0045457A"/>
    <w:rsid w:val="00455286"/>
    <w:rsid w:val="0045534D"/>
    <w:rsid w:val="004554DE"/>
    <w:rsid w:val="004554E0"/>
    <w:rsid w:val="004559CD"/>
    <w:rsid w:val="00457769"/>
    <w:rsid w:val="00460572"/>
    <w:rsid w:val="00462569"/>
    <w:rsid w:val="00463B05"/>
    <w:rsid w:val="0046419D"/>
    <w:rsid w:val="004645AA"/>
    <w:rsid w:val="0046506D"/>
    <w:rsid w:val="0046587A"/>
    <w:rsid w:val="00467D5C"/>
    <w:rsid w:val="00470432"/>
    <w:rsid w:val="00470983"/>
    <w:rsid w:val="004723CF"/>
    <w:rsid w:val="00473C4F"/>
    <w:rsid w:val="004743BF"/>
    <w:rsid w:val="00475B41"/>
    <w:rsid w:val="0047602D"/>
    <w:rsid w:val="00476091"/>
    <w:rsid w:val="004762D1"/>
    <w:rsid w:val="00476B36"/>
    <w:rsid w:val="0047772B"/>
    <w:rsid w:val="00481E4E"/>
    <w:rsid w:val="00482608"/>
    <w:rsid w:val="00482F32"/>
    <w:rsid w:val="00483599"/>
    <w:rsid w:val="004835F8"/>
    <w:rsid w:val="00483AFE"/>
    <w:rsid w:val="0048462E"/>
    <w:rsid w:val="004846F3"/>
    <w:rsid w:val="0048537A"/>
    <w:rsid w:val="004858D9"/>
    <w:rsid w:val="00485A1E"/>
    <w:rsid w:val="00485BD2"/>
    <w:rsid w:val="00486133"/>
    <w:rsid w:val="00487FB1"/>
    <w:rsid w:val="004900DF"/>
    <w:rsid w:val="00490401"/>
    <w:rsid w:val="00491F9B"/>
    <w:rsid w:val="0049305E"/>
    <w:rsid w:val="00493414"/>
    <w:rsid w:val="0049376E"/>
    <w:rsid w:val="00494A96"/>
    <w:rsid w:val="00495303"/>
    <w:rsid w:val="00496010"/>
    <w:rsid w:val="004A031C"/>
    <w:rsid w:val="004A1682"/>
    <w:rsid w:val="004A1AE4"/>
    <w:rsid w:val="004A1E98"/>
    <w:rsid w:val="004A1EC2"/>
    <w:rsid w:val="004A231E"/>
    <w:rsid w:val="004A3578"/>
    <w:rsid w:val="004A3D25"/>
    <w:rsid w:val="004A4940"/>
    <w:rsid w:val="004A566B"/>
    <w:rsid w:val="004A5D84"/>
    <w:rsid w:val="004A731D"/>
    <w:rsid w:val="004A78BC"/>
    <w:rsid w:val="004B0588"/>
    <w:rsid w:val="004B1DEF"/>
    <w:rsid w:val="004B2842"/>
    <w:rsid w:val="004B3AA5"/>
    <w:rsid w:val="004B4A93"/>
    <w:rsid w:val="004B4E65"/>
    <w:rsid w:val="004B547A"/>
    <w:rsid w:val="004C0CF6"/>
    <w:rsid w:val="004C16FC"/>
    <w:rsid w:val="004C2418"/>
    <w:rsid w:val="004C3088"/>
    <w:rsid w:val="004C31C6"/>
    <w:rsid w:val="004C3A0E"/>
    <w:rsid w:val="004C4BDD"/>
    <w:rsid w:val="004C5389"/>
    <w:rsid w:val="004C5F71"/>
    <w:rsid w:val="004C6233"/>
    <w:rsid w:val="004C65B7"/>
    <w:rsid w:val="004C77F7"/>
    <w:rsid w:val="004D2200"/>
    <w:rsid w:val="004D2EB3"/>
    <w:rsid w:val="004D38B0"/>
    <w:rsid w:val="004D40C2"/>
    <w:rsid w:val="004D5419"/>
    <w:rsid w:val="004D6B7C"/>
    <w:rsid w:val="004D6C2D"/>
    <w:rsid w:val="004D75E7"/>
    <w:rsid w:val="004D7860"/>
    <w:rsid w:val="004D7CDB"/>
    <w:rsid w:val="004E1059"/>
    <w:rsid w:val="004E22DA"/>
    <w:rsid w:val="004E3300"/>
    <w:rsid w:val="004E5062"/>
    <w:rsid w:val="004E5A7A"/>
    <w:rsid w:val="004E63FC"/>
    <w:rsid w:val="004F018A"/>
    <w:rsid w:val="004F04B1"/>
    <w:rsid w:val="004F069C"/>
    <w:rsid w:val="004F0801"/>
    <w:rsid w:val="004F0898"/>
    <w:rsid w:val="004F0F2F"/>
    <w:rsid w:val="004F16F5"/>
    <w:rsid w:val="004F2A75"/>
    <w:rsid w:val="004F2F8F"/>
    <w:rsid w:val="004F3293"/>
    <w:rsid w:val="004F3D30"/>
    <w:rsid w:val="004F4089"/>
    <w:rsid w:val="004F4EB7"/>
    <w:rsid w:val="004F548F"/>
    <w:rsid w:val="004F5ABD"/>
    <w:rsid w:val="004F60D1"/>
    <w:rsid w:val="004F6FAA"/>
    <w:rsid w:val="004F7559"/>
    <w:rsid w:val="004F7EED"/>
    <w:rsid w:val="0050081B"/>
    <w:rsid w:val="005016DE"/>
    <w:rsid w:val="00503524"/>
    <w:rsid w:val="00503670"/>
    <w:rsid w:val="005036EB"/>
    <w:rsid w:val="00503C4F"/>
    <w:rsid w:val="00505123"/>
    <w:rsid w:val="00505659"/>
    <w:rsid w:val="00505B3A"/>
    <w:rsid w:val="00506082"/>
    <w:rsid w:val="00506DF2"/>
    <w:rsid w:val="00515213"/>
    <w:rsid w:val="0051542C"/>
    <w:rsid w:val="00516B02"/>
    <w:rsid w:val="00517A96"/>
    <w:rsid w:val="00520027"/>
    <w:rsid w:val="00522526"/>
    <w:rsid w:val="0052264C"/>
    <w:rsid w:val="0052298A"/>
    <w:rsid w:val="00522A66"/>
    <w:rsid w:val="00522C73"/>
    <w:rsid w:val="00524752"/>
    <w:rsid w:val="00525C11"/>
    <w:rsid w:val="00525C13"/>
    <w:rsid w:val="005308DF"/>
    <w:rsid w:val="00531137"/>
    <w:rsid w:val="0053128F"/>
    <w:rsid w:val="0053449E"/>
    <w:rsid w:val="00535495"/>
    <w:rsid w:val="0053655D"/>
    <w:rsid w:val="00537945"/>
    <w:rsid w:val="00537989"/>
    <w:rsid w:val="00540A37"/>
    <w:rsid w:val="00540D54"/>
    <w:rsid w:val="00540D59"/>
    <w:rsid w:val="00541676"/>
    <w:rsid w:val="005419CD"/>
    <w:rsid w:val="0054241D"/>
    <w:rsid w:val="00543034"/>
    <w:rsid w:val="00543D56"/>
    <w:rsid w:val="005441D7"/>
    <w:rsid w:val="00545B1B"/>
    <w:rsid w:val="00545BF4"/>
    <w:rsid w:val="005505CF"/>
    <w:rsid w:val="00551710"/>
    <w:rsid w:val="00552978"/>
    <w:rsid w:val="0055302D"/>
    <w:rsid w:val="00553A44"/>
    <w:rsid w:val="0055534D"/>
    <w:rsid w:val="0055647E"/>
    <w:rsid w:val="005569D5"/>
    <w:rsid w:val="00560A43"/>
    <w:rsid w:val="00562330"/>
    <w:rsid w:val="00562555"/>
    <w:rsid w:val="005626DE"/>
    <w:rsid w:val="00564687"/>
    <w:rsid w:val="00566C5C"/>
    <w:rsid w:val="00566D89"/>
    <w:rsid w:val="005733D0"/>
    <w:rsid w:val="0057365D"/>
    <w:rsid w:val="00575165"/>
    <w:rsid w:val="0058046E"/>
    <w:rsid w:val="0058057B"/>
    <w:rsid w:val="005820D8"/>
    <w:rsid w:val="00583E4E"/>
    <w:rsid w:val="00584A89"/>
    <w:rsid w:val="00585079"/>
    <w:rsid w:val="00586884"/>
    <w:rsid w:val="005905F2"/>
    <w:rsid w:val="00590925"/>
    <w:rsid w:val="00590FDD"/>
    <w:rsid w:val="00592029"/>
    <w:rsid w:val="005943A3"/>
    <w:rsid w:val="00596F36"/>
    <w:rsid w:val="00597409"/>
    <w:rsid w:val="005A1EEB"/>
    <w:rsid w:val="005A393E"/>
    <w:rsid w:val="005A3A79"/>
    <w:rsid w:val="005A48E1"/>
    <w:rsid w:val="005A4E42"/>
    <w:rsid w:val="005A61B8"/>
    <w:rsid w:val="005A78A5"/>
    <w:rsid w:val="005B0180"/>
    <w:rsid w:val="005B0338"/>
    <w:rsid w:val="005B0FDA"/>
    <w:rsid w:val="005B1795"/>
    <w:rsid w:val="005B17E9"/>
    <w:rsid w:val="005B1C0B"/>
    <w:rsid w:val="005B2DED"/>
    <w:rsid w:val="005B3C60"/>
    <w:rsid w:val="005B4039"/>
    <w:rsid w:val="005B40A8"/>
    <w:rsid w:val="005B4E9F"/>
    <w:rsid w:val="005B529A"/>
    <w:rsid w:val="005B557E"/>
    <w:rsid w:val="005B5B58"/>
    <w:rsid w:val="005B6018"/>
    <w:rsid w:val="005C0695"/>
    <w:rsid w:val="005C0A4D"/>
    <w:rsid w:val="005C0EBC"/>
    <w:rsid w:val="005C1DE8"/>
    <w:rsid w:val="005C315D"/>
    <w:rsid w:val="005C365A"/>
    <w:rsid w:val="005C440B"/>
    <w:rsid w:val="005C45D6"/>
    <w:rsid w:val="005C499A"/>
    <w:rsid w:val="005C4F2F"/>
    <w:rsid w:val="005C58B8"/>
    <w:rsid w:val="005C5951"/>
    <w:rsid w:val="005C614C"/>
    <w:rsid w:val="005C67B7"/>
    <w:rsid w:val="005C6F3F"/>
    <w:rsid w:val="005C7153"/>
    <w:rsid w:val="005C7332"/>
    <w:rsid w:val="005D0218"/>
    <w:rsid w:val="005D04C3"/>
    <w:rsid w:val="005D05DD"/>
    <w:rsid w:val="005D1B39"/>
    <w:rsid w:val="005D28E6"/>
    <w:rsid w:val="005D6CCA"/>
    <w:rsid w:val="005D7748"/>
    <w:rsid w:val="005D7949"/>
    <w:rsid w:val="005D7FA5"/>
    <w:rsid w:val="005E0A3B"/>
    <w:rsid w:val="005E11A6"/>
    <w:rsid w:val="005E2F77"/>
    <w:rsid w:val="005E2FB9"/>
    <w:rsid w:val="005E484E"/>
    <w:rsid w:val="005E4D76"/>
    <w:rsid w:val="005E4FBA"/>
    <w:rsid w:val="005E5CA3"/>
    <w:rsid w:val="005E5F14"/>
    <w:rsid w:val="005E66B7"/>
    <w:rsid w:val="005E7231"/>
    <w:rsid w:val="005E748D"/>
    <w:rsid w:val="005E7B01"/>
    <w:rsid w:val="005F184E"/>
    <w:rsid w:val="005F32A4"/>
    <w:rsid w:val="005F3BF5"/>
    <w:rsid w:val="005F3E13"/>
    <w:rsid w:val="005F4B15"/>
    <w:rsid w:val="005F56A8"/>
    <w:rsid w:val="006008C5"/>
    <w:rsid w:val="00600C18"/>
    <w:rsid w:val="00600DB7"/>
    <w:rsid w:val="00600FF6"/>
    <w:rsid w:val="0060189B"/>
    <w:rsid w:val="00601980"/>
    <w:rsid w:val="00601F8D"/>
    <w:rsid w:val="0060204E"/>
    <w:rsid w:val="006046BA"/>
    <w:rsid w:val="00604932"/>
    <w:rsid w:val="00606CCD"/>
    <w:rsid w:val="0061085C"/>
    <w:rsid w:val="006111B9"/>
    <w:rsid w:val="00612CA1"/>
    <w:rsid w:val="00613443"/>
    <w:rsid w:val="00613BAF"/>
    <w:rsid w:val="00614174"/>
    <w:rsid w:val="00614490"/>
    <w:rsid w:val="006155D8"/>
    <w:rsid w:val="006156A0"/>
    <w:rsid w:val="00615A0E"/>
    <w:rsid w:val="00616ACB"/>
    <w:rsid w:val="00617691"/>
    <w:rsid w:val="00617D10"/>
    <w:rsid w:val="00621C82"/>
    <w:rsid w:val="00622285"/>
    <w:rsid w:val="00623AB9"/>
    <w:rsid w:val="00623AE5"/>
    <w:rsid w:val="00624A97"/>
    <w:rsid w:val="00624E70"/>
    <w:rsid w:val="00625460"/>
    <w:rsid w:val="006264CB"/>
    <w:rsid w:val="0062696B"/>
    <w:rsid w:val="00627119"/>
    <w:rsid w:val="00627588"/>
    <w:rsid w:val="006275A9"/>
    <w:rsid w:val="00630699"/>
    <w:rsid w:val="006322D0"/>
    <w:rsid w:val="00632867"/>
    <w:rsid w:val="00632E95"/>
    <w:rsid w:val="00635A38"/>
    <w:rsid w:val="00635E92"/>
    <w:rsid w:val="0063656D"/>
    <w:rsid w:val="0063677F"/>
    <w:rsid w:val="00636B56"/>
    <w:rsid w:val="006374E5"/>
    <w:rsid w:val="00640E1F"/>
    <w:rsid w:val="00641562"/>
    <w:rsid w:val="00641804"/>
    <w:rsid w:val="00641A18"/>
    <w:rsid w:val="00641FB5"/>
    <w:rsid w:val="00642FF7"/>
    <w:rsid w:val="0064376B"/>
    <w:rsid w:val="00643FC1"/>
    <w:rsid w:val="00644033"/>
    <w:rsid w:val="006445FD"/>
    <w:rsid w:val="00647FCA"/>
    <w:rsid w:val="006506FC"/>
    <w:rsid w:val="0065182F"/>
    <w:rsid w:val="00651FBB"/>
    <w:rsid w:val="006521A3"/>
    <w:rsid w:val="00654F1A"/>
    <w:rsid w:val="0065576E"/>
    <w:rsid w:val="00655AC8"/>
    <w:rsid w:val="0065643A"/>
    <w:rsid w:val="00656ABC"/>
    <w:rsid w:val="00656CCA"/>
    <w:rsid w:val="00656E28"/>
    <w:rsid w:val="006576F2"/>
    <w:rsid w:val="006605FB"/>
    <w:rsid w:val="0066178C"/>
    <w:rsid w:val="00661ED6"/>
    <w:rsid w:val="00662865"/>
    <w:rsid w:val="00663B00"/>
    <w:rsid w:val="00663F01"/>
    <w:rsid w:val="0066468F"/>
    <w:rsid w:val="00666A52"/>
    <w:rsid w:val="00670928"/>
    <w:rsid w:val="00670C81"/>
    <w:rsid w:val="00671DFB"/>
    <w:rsid w:val="006727BE"/>
    <w:rsid w:val="00673C3F"/>
    <w:rsid w:val="00675B03"/>
    <w:rsid w:val="00676852"/>
    <w:rsid w:val="00676C28"/>
    <w:rsid w:val="0068072A"/>
    <w:rsid w:val="00681C95"/>
    <w:rsid w:val="00681DA3"/>
    <w:rsid w:val="00682D9E"/>
    <w:rsid w:val="00683984"/>
    <w:rsid w:val="006850A9"/>
    <w:rsid w:val="0068723D"/>
    <w:rsid w:val="0068729C"/>
    <w:rsid w:val="006877E8"/>
    <w:rsid w:val="0069135A"/>
    <w:rsid w:val="00691376"/>
    <w:rsid w:val="00691F31"/>
    <w:rsid w:val="00692448"/>
    <w:rsid w:val="006925C6"/>
    <w:rsid w:val="00692D16"/>
    <w:rsid w:val="006937B2"/>
    <w:rsid w:val="00694080"/>
    <w:rsid w:val="00696B1F"/>
    <w:rsid w:val="00696B4A"/>
    <w:rsid w:val="006A0176"/>
    <w:rsid w:val="006A2641"/>
    <w:rsid w:val="006A3250"/>
    <w:rsid w:val="006A51F5"/>
    <w:rsid w:val="006A77FC"/>
    <w:rsid w:val="006B0D91"/>
    <w:rsid w:val="006B1C07"/>
    <w:rsid w:val="006B4C10"/>
    <w:rsid w:val="006C137F"/>
    <w:rsid w:val="006C29B3"/>
    <w:rsid w:val="006C419A"/>
    <w:rsid w:val="006C452B"/>
    <w:rsid w:val="006C499F"/>
    <w:rsid w:val="006C4AAF"/>
    <w:rsid w:val="006C511A"/>
    <w:rsid w:val="006C54BE"/>
    <w:rsid w:val="006C5F51"/>
    <w:rsid w:val="006C6269"/>
    <w:rsid w:val="006C6611"/>
    <w:rsid w:val="006C7609"/>
    <w:rsid w:val="006C7B90"/>
    <w:rsid w:val="006D0456"/>
    <w:rsid w:val="006D08AF"/>
    <w:rsid w:val="006D0CF3"/>
    <w:rsid w:val="006D0D4F"/>
    <w:rsid w:val="006D2674"/>
    <w:rsid w:val="006D42A8"/>
    <w:rsid w:val="006D4433"/>
    <w:rsid w:val="006D5379"/>
    <w:rsid w:val="006D5A7D"/>
    <w:rsid w:val="006D6EF5"/>
    <w:rsid w:val="006E1670"/>
    <w:rsid w:val="006E194E"/>
    <w:rsid w:val="006E26B7"/>
    <w:rsid w:val="006E5361"/>
    <w:rsid w:val="006E65E7"/>
    <w:rsid w:val="006F04D7"/>
    <w:rsid w:val="006F08A6"/>
    <w:rsid w:val="006F218D"/>
    <w:rsid w:val="006F2FD7"/>
    <w:rsid w:val="006F58DA"/>
    <w:rsid w:val="006F5902"/>
    <w:rsid w:val="006F7383"/>
    <w:rsid w:val="006F74CA"/>
    <w:rsid w:val="00701438"/>
    <w:rsid w:val="007015CA"/>
    <w:rsid w:val="007026A6"/>
    <w:rsid w:val="00702E82"/>
    <w:rsid w:val="00702EE8"/>
    <w:rsid w:val="007036F9"/>
    <w:rsid w:val="00704DD5"/>
    <w:rsid w:val="0070722E"/>
    <w:rsid w:val="007074E7"/>
    <w:rsid w:val="007100C4"/>
    <w:rsid w:val="0071027E"/>
    <w:rsid w:val="007110DA"/>
    <w:rsid w:val="00712157"/>
    <w:rsid w:val="00713099"/>
    <w:rsid w:val="00713558"/>
    <w:rsid w:val="007141CF"/>
    <w:rsid w:val="00717B46"/>
    <w:rsid w:val="0072080E"/>
    <w:rsid w:val="00720A3F"/>
    <w:rsid w:val="00722E19"/>
    <w:rsid w:val="0072313A"/>
    <w:rsid w:val="00724112"/>
    <w:rsid w:val="00724266"/>
    <w:rsid w:val="00725731"/>
    <w:rsid w:val="00726E81"/>
    <w:rsid w:val="00730FB5"/>
    <w:rsid w:val="007320F2"/>
    <w:rsid w:val="00732845"/>
    <w:rsid w:val="0073330C"/>
    <w:rsid w:val="00734073"/>
    <w:rsid w:val="00734AB3"/>
    <w:rsid w:val="0073518F"/>
    <w:rsid w:val="00736B06"/>
    <w:rsid w:val="00736D23"/>
    <w:rsid w:val="0073724B"/>
    <w:rsid w:val="00740214"/>
    <w:rsid w:val="00741EA7"/>
    <w:rsid w:val="00747743"/>
    <w:rsid w:val="00750EDA"/>
    <w:rsid w:val="007511D5"/>
    <w:rsid w:val="007526D5"/>
    <w:rsid w:val="00753D57"/>
    <w:rsid w:val="007555F5"/>
    <w:rsid w:val="00755DEB"/>
    <w:rsid w:val="0075612C"/>
    <w:rsid w:val="00760750"/>
    <w:rsid w:val="00760A29"/>
    <w:rsid w:val="00760B63"/>
    <w:rsid w:val="00760C45"/>
    <w:rsid w:val="0076222E"/>
    <w:rsid w:val="007622C2"/>
    <w:rsid w:val="00762FB9"/>
    <w:rsid w:val="00764893"/>
    <w:rsid w:val="00766B53"/>
    <w:rsid w:val="007674D7"/>
    <w:rsid w:val="00767E49"/>
    <w:rsid w:val="00771A65"/>
    <w:rsid w:val="007745CE"/>
    <w:rsid w:val="007750C2"/>
    <w:rsid w:val="00777269"/>
    <w:rsid w:val="00777350"/>
    <w:rsid w:val="007802FB"/>
    <w:rsid w:val="00780C4D"/>
    <w:rsid w:val="00781806"/>
    <w:rsid w:val="00781D0C"/>
    <w:rsid w:val="00782DB9"/>
    <w:rsid w:val="0078603C"/>
    <w:rsid w:val="0079118C"/>
    <w:rsid w:val="007922F1"/>
    <w:rsid w:val="0079281F"/>
    <w:rsid w:val="00793F42"/>
    <w:rsid w:val="0079686A"/>
    <w:rsid w:val="007971CE"/>
    <w:rsid w:val="00797393"/>
    <w:rsid w:val="007A00BE"/>
    <w:rsid w:val="007A223C"/>
    <w:rsid w:val="007A4C5D"/>
    <w:rsid w:val="007A5303"/>
    <w:rsid w:val="007A5353"/>
    <w:rsid w:val="007A5594"/>
    <w:rsid w:val="007B3315"/>
    <w:rsid w:val="007B3CFA"/>
    <w:rsid w:val="007B4675"/>
    <w:rsid w:val="007B65F5"/>
    <w:rsid w:val="007B7A23"/>
    <w:rsid w:val="007C1BA1"/>
    <w:rsid w:val="007C1CB3"/>
    <w:rsid w:val="007C1D91"/>
    <w:rsid w:val="007C2421"/>
    <w:rsid w:val="007C564B"/>
    <w:rsid w:val="007C6005"/>
    <w:rsid w:val="007C6C45"/>
    <w:rsid w:val="007C6F62"/>
    <w:rsid w:val="007C73FC"/>
    <w:rsid w:val="007D2420"/>
    <w:rsid w:val="007D5485"/>
    <w:rsid w:val="007D579B"/>
    <w:rsid w:val="007D6F3F"/>
    <w:rsid w:val="007D6FA9"/>
    <w:rsid w:val="007D7CA0"/>
    <w:rsid w:val="007E01FE"/>
    <w:rsid w:val="007E04AB"/>
    <w:rsid w:val="007E13F9"/>
    <w:rsid w:val="007E17AD"/>
    <w:rsid w:val="007E3534"/>
    <w:rsid w:val="007E3F4F"/>
    <w:rsid w:val="007E5B47"/>
    <w:rsid w:val="007E5C13"/>
    <w:rsid w:val="007F0B79"/>
    <w:rsid w:val="007F12EC"/>
    <w:rsid w:val="007F31BD"/>
    <w:rsid w:val="007F3377"/>
    <w:rsid w:val="007F45DE"/>
    <w:rsid w:val="007F522E"/>
    <w:rsid w:val="007F6C2B"/>
    <w:rsid w:val="007F753A"/>
    <w:rsid w:val="00800C2C"/>
    <w:rsid w:val="00801449"/>
    <w:rsid w:val="008014AD"/>
    <w:rsid w:val="00801C18"/>
    <w:rsid w:val="0080225F"/>
    <w:rsid w:val="008029D9"/>
    <w:rsid w:val="008030E9"/>
    <w:rsid w:val="008033C5"/>
    <w:rsid w:val="00805406"/>
    <w:rsid w:val="00805546"/>
    <w:rsid w:val="0080606B"/>
    <w:rsid w:val="008062B9"/>
    <w:rsid w:val="0080645E"/>
    <w:rsid w:val="00807740"/>
    <w:rsid w:val="00807C55"/>
    <w:rsid w:val="008102BC"/>
    <w:rsid w:val="00810845"/>
    <w:rsid w:val="00811432"/>
    <w:rsid w:val="00811D39"/>
    <w:rsid w:val="00813E25"/>
    <w:rsid w:val="008144C3"/>
    <w:rsid w:val="00815BEC"/>
    <w:rsid w:val="0081767D"/>
    <w:rsid w:val="008179ED"/>
    <w:rsid w:val="00820602"/>
    <w:rsid w:val="00820EC0"/>
    <w:rsid w:val="00820FD5"/>
    <w:rsid w:val="00821038"/>
    <w:rsid w:val="00821368"/>
    <w:rsid w:val="00822665"/>
    <w:rsid w:val="0082529E"/>
    <w:rsid w:val="008255A5"/>
    <w:rsid w:val="00826F72"/>
    <w:rsid w:val="00827424"/>
    <w:rsid w:val="00827E07"/>
    <w:rsid w:val="008309EE"/>
    <w:rsid w:val="00830D3E"/>
    <w:rsid w:val="00830EFA"/>
    <w:rsid w:val="0083172C"/>
    <w:rsid w:val="008328EF"/>
    <w:rsid w:val="00833637"/>
    <w:rsid w:val="00835212"/>
    <w:rsid w:val="00835F5C"/>
    <w:rsid w:val="00841680"/>
    <w:rsid w:val="00841C3F"/>
    <w:rsid w:val="0084293C"/>
    <w:rsid w:val="0084337E"/>
    <w:rsid w:val="00844DE3"/>
    <w:rsid w:val="00844F50"/>
    <w:rsid w:val="00845345"/>
    <w:rsid w:val="008460DD"/>
    <w:rsid w:val="00846EC6"/>
    <w:rsid w:val="00846EDA"/>
    <w:rsid w:val="00846F63"/>
    <w:rsid w:val="00851DC5"/>
    <w:rsid w:val="008525B6"/>
    <w:rsid w:val="00852AF9"/>
    <w:rsid w:val="00853F1E"/>
    <w:rsid w:val="00854368"/>
    <w:rsid w:val="0085502F"/>
    <w:rsid w:val="008554E3"/>
    <w:rsid w:val="00860190"/>
    <w:rsid w:val="00860AA7"/>
    <w:rsid w:val="0086135C"/>
    <w:rsid w:val="00862BB1"/>
    <w:rsid w:val="00862BFA"/>
    <w:rsid w:val="008630CD"/>
    <w:rsid w:val="008636DB"/>
    <w:rsid w:val="00863EA4"/>
    <w:rsid w:val="008647BC"/>
    <w:rsid w:val="0086526F"/>
    <w:rsid w:val="008709D0"/>
    <w:rsid w:val="008709F4"/>
    <w:rsid w:val="00871142"/>
    <w:rsid w:val="0087122D"/>
    <w:rsid w:val="00871519"/>
    <w:rsid w:val="00872A9F"/>
    <w:rsid w:val="008731E6"/>
    <w:rsid w:val="00873C83"/>
    <w:rsid w:val="0087499C"/>
    <w:rsid w:val="00875AE8"/>
    <w:rsid w:val="00876793"/>
    <w:rsid w:val="008768EC"/>
    <w:rsid w:val="0087797F"/>
    <w:rsid w:val="008809A7"/>
    <w:rsid w:val="00880E2F"/>
    <w:rsid w:val="0088166D"/>
    <w:rsid w:val="00882887"/>
    <w:rsid w:val="00882A9C"/>
    <w:rsid w:val="00882B1E"/>
    <w:rsid w:val="00882D97"/>
    <w:rsid w:val="00884809"/>
    <w:rsid w:val="00885B71"/>
    <w:rsid w:val="00885F64"/>
    <w:rsid w:val="008867ED"/>
    <w:rsid w:val="008902CA"/>
    <w:rsid w:val="00891040"/>
    <w:rsid w:val="00891CEB"/>
    <w:rsid w:val="00893277"/>
    <w:rsid w:val="0089465F"/>
    <w:rsid w:val="00894971"/>
    <w:rsid w:val="0089549F"/>
    <w:rsid w:val="00896471"/>
    <w:rsid w:val="008A00B8"/>
    <w:rsid w:val="008A0634"/>
    <w:rsid w:val="008A2DCD"/>
    <w:rsid w:val="008A3B31"/>
    <w:rsid w:val="008A4225"/>
    <w:rsid w:val="008A63D3"/>
    <w:rsid w:val="008B0A18"/>
    <w:rsid w:val="008B1B5D"/>
    <w:rsid w:val="008B2A26"/>
    <w:rsid w:val="008B4302"/>
    <w:rsid w:val="008B4436"/>
    <w:rsid w:val="008B5A32"/>
    <w:rsid w:val="008B6D23"/>
    <w:rsid w:val="008C1109"/>
    <w:rsid w:val="008C1782"/>
    <w:rsid w:val="008C4364"/>
    <w:rsid w:val="008C437B"/>
    <w:rsid w:val="008C58C8"/>
    <w:rsid w:val="008C6517"/>
    <w:rsid w:val="008C72F8"/>
    <w:rsid w:val="008C7C84"/>
    <w:rsid w:val="008C7DDD"/>
    <w:rsid w:val="008D08AC"/>
    <w:rsid w:val="008D0C56"/>
    <w:rsid w:val="008D1166"/>
    <w:rsid w:val="008D13D8"/>
    <w:rsid w:val="008D1492"/>
    <w:rsid w:val="008D1C3A"/>
    <w:rsid w:val="008D2846"/>
    <w:rsid w:val="008D491F"/>
    <w:rsid w:val="008D6274"/>
    <w:rsid w:val="008D6D3E"/>
    <w:rsid w:val="008D6DAE"/>
    <w:rsid w:val="008D7FDF"/>
    <w:rsid w:val="008E16A0"/>
    <w:rsid w:val="008E1773"/>
    <w:rsid w:val="008E302C"/>
    <w:rsid w:val="008E360C"/>
    <w:rsid w:val="008E38E9"/>
    <w:rsid w:val="008E558F"/>
    <w:rsid w:val="008F166D"/>
    <w:rsid w:val="008F2C97"/>
    <w:rsid w:val="008F2FFE"/>
    <w:rsid w:val="008F31AF"/>
    <w:rsid w:val="008F3204"/>
    <w:rsid w:val="008F4457"/>
    <w:rsid w:val="008F67FD"/>
    <w:rsid w:val="008F6D53"/>
    <w:rsid w:val="008F7688"/>
    <w:rsid w:val="008F7DF3"/>
    <w:rsid w:val="00900788"/>
    <w:rsid w:val="00901246"/>
    <w:rsid w:val="00901970"/>
    <w:rsid w:val="00901E4C"/>
    <w:rsid w:val="0090264B"/>
    <w:rsid w:val="00902DAA"/>
    <w:rsid w:val="00903021"/>
    <w:rsid w:val="009045CD"/>
    <w:rsid w:val="0090661D"/>
    <w:rsid w:val="00906997"/>
    <w:rsid w:val="00907613"/>
    <w:rsid w:val="009115CC"/>
    <w:rsid w:val="00913DE6"/>
    <w:rsid w:val="00914AB3"/>
    <w:rsid w:val="00917436"/>
    <w:rsid w:val="00917C21"/>
    <w:rsid w:val="0092103E"/>
    <w:rsid w:val="00921A93"/>
    <w:rsid w:val="0092315B"/>
    <w:rsid w:val="00923AC6"/>
    <w:rsid w:val="00923EF6"/>
    <w:rsid w:val="00923FA1"/>
    <w:rsid w:val="009247B0"/>
    <w:rsid w:val="00927503"/>
    <w:rsid w:val="00927EF1"/>
    <w:rsid w:val="00931BE1"/>
    <w:rsid w:val="00932132"/>
    <w:rsid w:val="00932DE1"/>
    <w:rsid w:val="009336E2"/>
    <w:rsid w:val="00933AF4"/>
    <w:rsid w:val="00934249"/>
    <w:rsid w:val="00934EB2"/>
    <w:rsid w:val="00936216"/>
    <w:rsid w:val="0093681F"/>
    <w:rsid w:val="00943283"/>
    <w:rsid w:val="009433ED"/>
    <w:rsid w:val="00944A4A"/>
    <w:rsid w:val="00944D87"/>
    <w:rsid w:val="009463A7"/>
    <w:rsid w:val="0094748E"/>
    <w:rsid w:val="00947D22"/>
    <w:rsid w:val="0095056D"/>
    <w:rsid w:val="00950BA1"/>
    <w:rsid w:val="00953F18"/>
    <w:rsid w:val="0095526B"/>
    <w:rsid w:val="009559B5"/>
    <w:rsid w:val="00955F35"/>
    <w:rsid w:val="00956C61"/>
    <w:rsid w:val="0095777F"/>
    <w:rsid w:val="0096028E"/>
    <w:rsid w:val="00961765"/>
    <w:rsid w:val="00961E2D"/>
    <w:rsid w:val="00962474"/>
    <w:rsid w:val="00962CC0"/>
    <w:rsid w:val="00963690"/>
    <w:rsid w:val="0096373F"/>
    <w:rsid w:val="0097497C"/>
    <w:rsid w:val="00974BE0"/>
    <w:rsid w:val="0097598C"/>
    <w:rsid w:val="00975A5A"/>
    <w:rsid w:val="009760DF"/>
    <w:rsid w:val="009765ED"/>
    <w:rsid w:val="00976F72"/>
    <w:rsid w:val="009816D9"/>
    <w:rsid w:val="00983047"/>
    <w:rsid w:val="00983496"/>
    <w:rsid w:val="0098382B"/>
    <w:rsid w:val="00983FBE"/>
    <w:rsid w:val="00984366"/>
    <w:rsid w:val="00984A1F"/>
    <w:rsid w:val="00985B34"/>
    <w:rsid w:val="00985E20"/>
    <w:rsid w:val="00987F88"/>
    <w:rsid w:val="009904E3"/>
    <w:rsid w:val="00990887"/>
    <w:rsid w:val="009942D4"/>
    <w:rsid w:val="00994837"/>
    <w:rsid w:val="00995596"/>
    <w:rsid w:val="00996C9E"/>
    <w:rsid w:val="00997F1C"/>
    <w:rsid w:val="009A0ED6"/>
    <w:rsid w:val="009A294D"/>
    <w:rsid w:val="009A3C62"/>
    <w:rsid w:val="009A434C"/>
    <w:rsid w:val="009A434E"/>
    <w:rsid w:val="009A61E9"/>
    <w:rsid w:val="009A6284"/>
    <w:rsid w:val="009A6E79"/>
    <w:rsid w:val="009A7141"/>
    <w:rsid w:val="009A71EF"/>
    <w:rsid w:val="009A77D6"/>
    <w:rsid w:val="009A77E8"/>
    <w:rsid w:val="009B0AE0"/>
    <w:rsid w:val="009B16E7"/>
    <w:rsid w:val="009B2DF2"/>
    <w:rsid w:val="009B34CF"/>
    <w:rsid w:val="009B6AD1"/>
    <w:rsid w:val="009B6AD8"/>
    <w:rsid w:val="009B6D2A"/>
    <w:rsid w:val="009B74D4"/>
    <w:rsid w:val="009C0F0E"/>
    <w:rsid w:val="009C11A2"/>
    <w:rsid w:val="009C1387"/>
    <w:rsid w:val="009C247B"/>
    <w:rsid w:val="009C3BC5"/>
    <w:rsid w:val="009C3F13"/>
    <w:rsid w:val="009C49DB"/>
    <w:rsid w:val="009C589B"/>
    <w:rsid w:val="009D0CDD"/>
    <w:rsid w:val="009D0D87"/>
    <w:rsid w:val="009D3B21"/>
    <w:rsid w:val="009D4062"/>
    <w:rsid w:val="009D4F26"/>
    <w:rsid w:val="009D5024"/>
    <w:rsid w:val="009D6206"/>
    <w:rsid w:val="009D6775"/>
    <w:rsid w:val="009D732F"/>
    <w:rsid w:val="009D75A0"/>
    <w:rsid w:val="009E01B2"/>
    <w:rsid w:val="009E1127"/>
    <w:rsid w:val="009E2831"/>
    <w:rsid w:val="009E2E90"/>
    <w:rsid w:val="009E3489"/>
    <w:rsid w:val="009E64A2"/>
    <w:rsid w:val="009E66FF"/>
    <w:rsid w:val="009E6B46"/>
    <w:rsid w:val="009F0BBA"/>
    <w:rsid w:val="009F0F33"/>
    <w:rsid w:val="009F190B"/>
    <w:rsid w:val="009F45DE"/>
    <w:rsid w:val="009F46CF"/>
    <w:rsid w:val="009F5D54"/>
    <w:rsid w:val="00A013A0"/>
    <w:rsid w:val="00A03CBC"/>
    <w:rsid w:val="00A04072"/>
    <w:rsid w:val="00A0504D"/>
    <w:rsid w:val="00A05E55"/>
    <w:rsid w:val="00A064E3"/>
    <w:rsid w:val="00A06EA8"/>
    <w:rsid w:val="00A07DB0"/>
    <w:rsid w:val="00A1017C"/>
    <w:rsid w:val="00A1068C"/>
    <w:rsid w:val="00A11EBE"/>
    <w:rsid w:val="00A12866"/>
    <w:rsid w:val="00A12943"/>
    <w:rsid w:val="00A13F93"/>
    <w:rsid w:val="00A13FC2"/>
    <w:rsid w:val="00A14DD7"/>
    <w:rsid w:val="00A15D7C"/>
    <w:rsid w:val="00A16B92"/>
    <w:rsid w:val="00A201A1"/>
    <w:rsid w:val="00A2095A"/>
    <w:rsid w:val="00A21524"/>
    <w:rsid w:val="00A22475"/>
    <w:rsid w:val="00A2318E"/>
    <w:rsid w:val="00A23FF6"/>
    <w:rsid w:val="00A24AF8"/>
    <w:rsid w:val="00A24E76"/>
    <w:rsid w:val="00A2511E"/>
    <w:rsid w:val="00A25A85"/>
    <w:rsid w:val="00A2796C"/>
    <w:rsid w:val="00A27B57"/>
    <w:rsid w:val="00A305B5"/>
    <w:rsid w:val="00A307C7"/>
    <w:rsid w:val="00A310C7"/>
    <w:rsid w:val="00A31AA4"/>
    <w:rsid w:val="00A3284B"/>
    <w:rsid w:val="00A32AA1"/>
    <w:rsid w:val="00A35CDD"/>
    <w:rsid w:val="00A36500"/>
    <w:rsid w:val="00A3680E"/>
    <w:rsid w:val="00A40A11"/>
    <w:rsid w:val="00A41C74"/>
    <w:rsid w:val="00A431EC"/>
    <w:rsid w:val="00A45BF5"/>
    <w:rsid w:val="00A465E2"/>
    <w:rsid w:val="00A5008D"/>
    <w:rsid w:val="00A504CA"/>
    <w:rsid w:val="00A526EB"/>
    <w:rsid w:val="00A527D7"/>
    <w:rsid w:val="00A52C06"/>
    <w:rsid w:val="00A5436E"/>
    <w:rsid w:val="00A6088C"/>
    <w:rsid w:val="00A60AC7"/>
    <w:rsid w:val="00A62866"/>
    <w:rsid w:val="00A62A35"/>
    <w:rsid w:val="00A62D6A"/>
    <w:rsid w:val="00A641E1"/>
    <w:rsid w:val="00A64303"/>
    <w:rsid w:val="00A6538F"/>
    <w:rsid w:val="00A654DA"/>
    <w:rsid w:val="00A65D19"/>
    <w:rsid w:val="00A663F4"/>
    <w:rsid w:val="00A6643F"/>
    <w:rsid w:val="00A66B5D"/>
    <w:rsid w:val="00A66F27"/>
    <w:rsid w:val="00A67B27"/>
    <w:rsid w:val="00A67E9E"/>
    <w:rsid w:val="00A71AE1"/>
    <w:rsid w:val="00A73B57"/>
    <w:rsid w:val="00A73BA2"/>
    <w:rsid w:val="00A7471E"/>
    <w:rsid w:val="00A7790A"/>
    <w:rsid w:val="00A8030E"/>
    <w:rsid w:val="00A8040F"/>
    <w:rsid w:val="00A815A8"/>
    <w:rsid w:val="00A81761"/>
    <w:rsid w:val="00A81F69"/>
    <w:rsid w:val="00A826F8"/>
    <w:rsid w:val="00A83578"/>
    <w:rsid w:val="00A83D29"/>
    <w:rsid w:val="00A844C5"/>
    <w:rsid w:val="00A84786"/>
    <w:rsid w:val="00A8501E"/>
    <w:rsid w:val="00A8652C"/>
    <w:rsid w:val="00A86736"/>
    <w:rsid w:val="00A86EB4"/>
    <w:rsid w:val="00A878F4"/>
    <w:rsid w:val="00A9074A"/>
    <w:rsid w:val="00A90BD8"/>
    <w:rsid w:val="00A910B7"/>
    <w:rsid w:val="00A91838"/>
    <w:rsid w:val="00A93E18"/>
    <w:rsid w:val="00A94433"/>
    <w:rsid w:val="00A94B59"/>
    <w:rsid w:val="00A94F3F"/>
    <w:rsid w:val="00A95C57"/>
    <w:rsid w:val="00A97BC6"/>
    <w:rsid w:val="00AA27FE"/>
    <w:rsid w:val="00AA3045"/>
    <w:rsid w:val="00AA744B"/>
    <w:rsid w:val="00AB143E"/>
    <w:rsid w:val="00AB1F82"/>
    <w:rsid w:val="00AB22C7"/>
    <w:rsid w:val="00AB2352"/>
    <w:rsid w:val="00AB4D89"/>
    <w:rsid w:val="00AB5AA9"/>
    <w:rsid w:val="00AC229F"/>
    <w:rsid w:val="00AC30AD"/>
    <w:rsid w:val="00AC5CD0"/>
    <w:rsid w:val="00AC5FAA"/>
    <w:rsid w:val="00AC747C"/>
    <w:rsid w:val="00AC7613"/>
    <w:rsid w:val="00AD158E"/>
    <w:rsid w:val="00AD3A4B"/>
    <w:rsid w:val="00AD6087"/>
    <w:rsid w:val="00AD656D"/>
    <w:rsid w:val="00AD6EAA"/>
    <w:rsid w:val="00AE0846"/>
    <w:rsid w:val="00AE0C34"/>
    <w:rsid w:val="00AE1100"/>
    <w:rsid w:val="00AE2634"/>
    <w:rsid w:val="00AE27AA"/>
    <w:rsid w:val="00AE2D03"/>
    <w:rsid w:val="00AE2DF6"/>
    <w:rsid w:val="00AE3389"/>
    <w:rsid w:val="00AE3A18"/>
    <w:rsid w:val="00AE3A6E"/>
    <w:rsid w:val="00AE656A"/>
    <w:rsid w:val="00AE7B0F"/>
    <w:rsid w:val="00AF1422"/>
    <w:rsid w:val="00AF1A49"/>
    <w:rsid w:val="00AF215F"/>
    <w:rsid w:val="00AF3BC4"/>
    <w:rsid w:val="00AF43A3"/>
    <w:rsid w:val="00AF4CC3"/>
    <w:rsid w:val="00AF60D9"/>
    <w:rsid w:val="00AF66E8"/>
    <w:rsid w:val="00B00DAF"/>
    <w:rsid w:val="00B01503"/>
    <w:rsid w:val="00B02160"/>
    <w:rsid w:val="00B028FC"/>
    <w:rsid w:val="00B02A48"/>
    <w:rsid w:val="00B03BE8"/>
    <w:rsid w:val="00B03F08"/>
    <w:rsid w:val="00B044AC"/>
    <w:rsid w:val="00B05950"/>
    <w:rsid w:val="00B05BCF"/>
    <w:rsid w:val="00B0647E"/>
    <w:rsid w:val="00B10F79"/>
    <w:rsid w:val="00B127ED"/>
    <w:rsid w:val="00B12B5F"/>
    <w:rsid w:val="00B1358D"/>
    <w:rsid w:val="00B1438C"/>
    <w:rsid w:val="00B148C3"/>
    <w:rsid w:val="00B14D95"/>
    <w:rsid w:val="00B15D13"/>
    <w:rsid w:val="00B16EDF"/>
    <w:rsid w:val="00B1732E"/>
    <w:rsid w:val="00B173E9"/>
    <w:rsid w:val="00B21D54"/>
    <w:rsid w:val="00B23308"/>
    <w:rsid w:val="00B24A1B"/>
    <w:rsid w:val="00B25744"/>
    <w:rsid w:val="00B270FF"/>
    <w:rsid w:val="00B277D9"/>
    <w:rsid w:val="00B30ED2"/>
    <w:rsid w:val="00B329D8"/>
    <w:rsid w:val="00B32BAF"/>
    <w:rsid w:val="00B331D2"/>
    <w:rsid w:val="00B34E1A"/>
    <w:rsid w:val="00B350DD"/>
    <w:rsid w:val="00B4011E"/>
    <w:rsid w:val="00B403AA"/>
    <w:rsid w:val="00B419C2"/>
    <w:rsid w:val="00B439FA"/>
    <w:rsid w:val="00B4422D"/>
    <w:rsid w:val="00B445B0"/>
    <w:rsid w:val="00B45866"/>
    <w:rsid w:val="00B45FC9"/>
    <w:rsid w:val="00B45FF4"/>
    <w:rsid w:val="00B46AB3"/>
    <w:rsid w:val="00B46E57"/>
    <w:rsid w:val="00B46F89"/>
    <w:rsid w:val="00B47BD1"/>
    <w:rsid w:val="00B47E06"/>
    <w:rsid w:val="00B50503"/>
    <w:rsid w:val="00B5094F"/>
    <w:rsid w:val="00B514FC"/>
    <w:rsid w:val="00B52936"/>
    <w:rsid w:val="00B5681E"/>
    <w:rsid w:val="00B61407"/>
    <w:rsid w:val="00B622B4"/>
    <w:rsid w:val="00B62E93"/>
    <w:rsid w:val="00B63729"/>
    <w:rsid w:val="00B6436D"/>
    <w:rsid w:val="00B658E9"/>
    <w:rsid w:val="00B66611"/>
    <w:rsid w:val="00B715BA"/>
    <w:rsid w:val="00B72396"/>
    <w:rsid w:val="00B727E3"/>
    <w:rsid w:val="00B7354F"/>
    <w:rsid w:val="00B74E34"/>
    <w:rsid w:val="00B75C5A"/>
    <w:rsid w:val="00B8037A"/>
    <w:rsid w:val="00B81379"/>
    <w:rsid w:val="00B82818"/>
    <w:rsid w:val="00B8351D"/>
    <w:rsid w:val="00B8457C"/>
    <w:rsid w:val="00B90046"/>
    <w:rsid w:val="00B90282"/>
    <w:rsid w:val="00B90A24"/>
    <w:rsid w:val="00B90BD5"/>
    <w:rsid w:val="00B919B0"/>
    <w:rsid w:val="00B91CF0"/>
    <w:rsid w:val="00B92ABA"/>
    <w:rsid w:val="00B92C9B"/>
    <w:rsid w:val="00B9348A"/>
    <w:rsid w:val="00B936E2"/>
    <w:rsid w:val="00B94CF0"/>
    <w:rsid w:val="00B95AD7"/>
    <w:rsid w:val="00B95D46"/>
    <w:rsid w:val="00B95F30"/>
    <w:rsid w:val="00BA01DB"/>
    <w:rsid w:val="00BA2BE4"/>
    <w:rsid w:val="00BA2DBD"/>
    <w:rsid w:val="00BA4AA5"/>
    <w:rsid w:val="00BA525E"/>
    <w:rsid w:val="00BA7CF5"/>
    <w:rsid w:val="00BB0BFD"/>
    <w:rsid w:val="00BB181A"/>
    <w:rsid w:val="00BB2C5B"/>
    <w:rsid w:val="00BB3CC9"/>
    <w:rsid w:val="00BB4406"/>
    <w:rsid w:val="00BB54E1"/>
    <w:rsid w:val="00BB5607"/>
    <w:rsid w:val="00BB60E0"/>
    <w:rsid w:val="00BB6253"/>
    <w:rsid w:val="00BB707E"/>
    <w:rsid w:val="00BB7956"/>
    <w:rsid w:val="00BB7C3A"/>
    <w:rsid w:val="00BC0428"/>
    <w:rsid w:val="00BC1EE1"/>
    <w:rsid w:val="00BC2626"/>
    <w:rsid w:val="00BC2CAE"/>
    <w:rsid w:val="00BC3EF2"/>
    <w:rsid w:val="00BC47F9"/>
    <w:rsid w:val="00BC4FC3"/>
    <w:rsid w:val="00BC5E42"/>
    <w:rsid w:val="00BC7708"/>
    <w:rsid w:val="00BD0317"/>
    <w:rsid w:val="00BD1812"/>
    <w:rsid w:val="00BD188F"/>
    <w:rsid w:val="00BD1F16"/>
    <w:rsid w:val="00BD27D7"/>
    <w:rsid w:val="00BD3B07"/>
    <w:rsid w:val="00BD5D56"/>
    <w:rsid w:val="00BD6658"/>
    <w:rsid w:val="00BD6778"/>
    <w:rsid w:val="00BE0345"/>
    <w:rsid w:val="00BE14DF"/>
    <w:rsid w:val="00BE23FC"/>
    <w:rsid w:val="00BE3133"/>
    <w:rsid w:val="00BE3CB9"/>
    <w:rsid w:val="00BE4296"/>
    <w:rsid w:val="00BE506A"/>
    <w:rsid w:val="00BE5750"/>
    <w:rsid w:val="00BE6D04"/>
    <w:rsid w:val="00BE70F2"/>
    <w:rsid w:val="00BF0D52"/>
    <w:rsid w:val="00BF1A8B"/>
    <w:rsid w:val="00BF2062"/>
    <w:rsid w:val="00BF2BA5"/>
    <w:rsid w:val="00BF2BC8"/>
    <w:rsid w:val="00BF4071"/>
    <w:rsid w:val="00BF5A92"/>
    <w:rsid w:val="00BF60DD"/>
    <w:rsid w:val="00BF66F4"/>
    <w:rsid w:val="00BF6853"/>
    <w:rsid w:val="00BF69A8"/>
    <w:rsid w:val="00C00220"/>
    <w:rsid w:val="00C03DFD"/>
    <w:rsid w:val="00C0598B"/>
    <w:rsid w:val="00C07194"/>
    <w:rsid w:val="00C075D5"/>
    <w:rsid w:val="00C078DD"/>
    <w:rsid w:val="00C10D71"/>
    <w:rsid w:val="00C110A8"/>
    <w:rsid w:val="00C11C2E"/>
    <w:rsid w:val="00C12ACE"/>
    <w:rsid w:val="00C13A76"/>
    <w:rsid w:val="00C13AE1"/>
    <w:rsid w:val="00C14A98"/>
    <w:rsid w:val="00C14F97"/>
    <w:rsid w:val="00C1637D"/>
    <w:rsid w:val="00C176DD"/>
    <w:rsid w:val="00C21348"/>
    <w:rsid w:val="00C234DB"/>
    <w:rsid w:val="00C236D5"/>
    <w:rsid w:val="00C24B42"/>
    <w:rsid w:val="00C24F28"/>
    <w:rsid w:val="00C260C9"/>
    <w:rsid w:val="00C26AC1"/>
    <w:rsid w:val="00C318D7"/>
    <w:rsid w:val="00C32B5F"/>
    <w:rsid w:val="00C32E0D"/>
    <w:rsid w:val="00C32FAF"/>
    <w:rsid w:val="00C33C7A"/>
    <w:rsid w:val="00C34415"/>
    <w:rsid w:val="00C344D6"/>
    <w:rsid w:val="00C34CB0"/>
    <w:rsid w:val="00C3502E"/>
    <w:rsid w:val="00C361F6"/>
    <w:rsid w:val="00C36EA2"/>
    <w:rsid w:val="00C40006"/>
    <w:rsid w:val="00C40DE6"/>
    <w:rsid w:val="00C41BA6"/>
    <w:rsid w:val="00C42AF0"/>
    <w:rsid w:val="00C43094"/>
    <w:rsid w:val="00C433DA"/>
    <w:rsid w:val="00C43FF0"/>
    <w:rsid w:val="00C44E4E"/>
    <w:rsid w:val="00C45958"/>
    <w:rsid w:val="00C460F1"/>
    <w:rsid w:val="00C46260"/>
    <w:rsid w:val="00C470B9"/>
    <w:rsid w:val="00C50820"/>
    <w:rsid w:val="00C50AFA"/>
    <w:rsid w:val="00C51248"/>
    <w:rsid w:val="00C51814"/>
    <w:rsid w:val="00C52484"/>
    <w:rsid w:val="00C52859"/>
    <w:rsid w:val="00C528E3"/>
    <w:rsid w:val="00C5420E"/>
    <w:rsid w:val="00C547DB"/>
    <w:rsid w:val="00C57975"/>
    <w:rsid w:val="00C57BA5"/>
    <w:rsid w:val="00C57EBB"/>
    <w:rsid w:val="00C612CE"/>
    <w:rsid w:val="00C61602"/>
    <w:rsid w:val="00C62648"/>
    <w:rsid w:val="00C63ADA"/>
    <w:rsid w:val="00C648D2"/>
    <w:rsid w:val="00C65FD9"/>
    <w:rsid w:val="00C704EF"/>
    <w:rsid w:val="00C70AF9"/>
    <w:rsid w:val="00C70CF6"/>
    <w:rsid w:val="00C71B0B"/>
    <w:rsid w:val="00C735D2"/>
    <w:rsid w:val="00C75035"/>
    <w:rsid w:val="00C76B2E"/>
    <w:rsid w:val="00C771AC"/>
    <w:rsid w:val="00C77E96"/>
    <w:rsid w:val="00C81010"/>
    <w:rsid w:val="00C8154C"/>
    <w:rsid w:val="00C81D29"/>
    <w:rsid w:val="00C828D9"/>
    <w:rsid w:val="00C83582"/>
    <w:rsid w:val="00C835F1"/>
    <w:rsid w:val="00C841B8"/>
    <w:rsid w:val="00C84457"/>
    <w:rsid w:val="00C847B2"/>
    <w:rsid w:val="00C8500D"/>
    <w:rsid w:val="00C852DE"/>
    <w:rsid w:val="00C862E7"/>
    <w:rsid w:val="00C8634E"/>
    <w:rsid w:val="00C871FE"/>
    <w:rsid w:val="00C905F9"/>
    <w:rsid w:val="00C915C8"/>
    <w:rsid w:val="00C91F26"/>
    <w:rsid w:val="00C91FE1"/>
    <w:rsid w:val="00C93D93"/>
    <w:rsid w:val="00C95A44"/>
    <w:rsid w:val="00CA06E2"/>
    <w:rsid w:val="00CA0CD7"/>
    <w:rsid w:val="00CA15B8"/>
    <w:rsid w:val="00CA24D1"/>
    <w:rsid w:val="00CA3672"/>
    <w:rsid w:val="00CA6A6E"/>
    <w:rsid w:val="00CA6C6F"/>
    <w:rsid w:val="00CA6E50"/>
    <w:rsid w:val="00CA7819"/>
    <w:rsid w:val="00CA78BF"/>
    <w:rsid w:val="00CA79B8"/>
    <w:rsid w:val="00CA7FB0"/>
    <w:rsid w:val="00CB04A7"/>
    <w:rsid w:val="00CB0C2D"/>
    <w:rsid w:val="00CB1943"/>
    <w:rsid w:val="00CB60F9"/>
    <w:rsid w:val="00CB7248"/>
    <w:rsid w:val="00CC0AF1"/>
    <w:rsid w:val="00CC1C4E"/>
    <w:rsid w:val="00CC1F6A"/>
    <w:rsid w:val="00CC37F1"/>
    <w:rsid w:val="00CC43B9"/>
    <w:rsid w:val="00CC442C"/>
    <w:rsid w:val="00CC468B"/>
    <w:rsid w:val="00CC4F23"/>
    <w:rsid w:val="00CC55E3"/>
    <w:rsid w:val="00CC57DF"/>
    <w:rsid w:val="00CC64E3"/>
    <w:rsid w:val="00CC6A46"/>
    <w:rsid w:val="00CD028D"/>
    <w:rsid w:val="00CD1B4A"/>
    <w:rsid w:val="00CD29E9"/>
    <w:rsid w:val="00CD2A67"/>
    <w:rsid w:val="00CD39C2"/>
    <w:rsid w:val="00CD3A2B"/>
    <w:rsid w:val="00CD451B"/>
    <w:rsid w:val="00CD538E"/>
    <w:rsid w:val="00CD6829"/>
    <w:rsid w:val="00CE04C4"/>
    <w:rsid w:val="00CE0FA5"/>
    <w:rsid w:val="00CE17D3"/>
    <w:rsid w:val="00CE2519"/>
    <w:rsid w:val="00CE2589"/>
    <w:rsid w:val="00CE3B0B"/>
    <w:rsid w:val="00CE5D16"/>
    <w:rsid w:val="00CE6064"/>
    <w:rsid w:val="00CE667F"/>
    <w:rsid w:val="00CE6B74"/>
    <w:rsid w:val="00CE6E2C"/>
    <w:rsid w:val="00CE7214"/>
    <w:rsid w:val="00CF01CE"/>
    <w:rsid w:val="00CF063F"/>
    <w:rsid w:val="00CF1EF7"/>
    <w:rsid w:val="00CF2D79"/>
    <w:rsid w:val="00CF370E"/>
    <w:rsid w:val="00CF49C0"/>
    <w:rsid w:val="00CF7557"/>
    <w:rsid w:val="00D014CC"/>
    <w:rsid w:val="00D02821"/>
    <w:rsid w:val="00D02EBA"/>
    <w:rsid w:val="00D03102"/>
    <w:rsid w:val="00D033FC"/>
    <w:rsid w:val="00D0579F"/>
    <w:rsid w:val="00D06AA2"/>
    <w:rsid w:val="00D06E89"/>
    <w:rsid w:val="00D1041D"/>
    <w:rsid w:val="00D10DA8"/>
    <w:rsid w:val="00D10F07"/>
    <w:rsid w:val="00D11292"/>
    <w:rsid w:val="00D12D15"/>
    <w:rsid w:val="00D143D7"/>
    <w:rsid w:val="00D15C73"/>
    <w:rsid w:val="00D17C9A"/>
    <w:rsid w:val="00D17F50"/>
    <w:rsid w:val="00D208B1"/>
    <w:rsid w:val="00D21001"/>
    <w:rsid w:val="00D21A1A"/>
    <w:rsid w:val="00D22AA9"/>
    <w:rsid w:val="00D22D50"/>
    <w:rsid w:val="00D23420"/>
    <w:rsid w:val="00D23B28"/>
    <w:rsid w:val="00D2458D"/>
    <w:rsid w:val="00D24D7B"/>
    <w:rsid w:val="00D26D49"/>
    <w:rsid w:val="00D27B57"/>
    <w:rsid w:val="00D30AB9"/>
    <w:rsid w:val="00D30AF4"/>
    <w:rsid w:val="00D338FF"/>
    <w:rsid w:val="00D36727"/>
    <w:rsid w:val="00D37C71"/>
    <w:rsid w:val="00D4065A"/>
    <w:rsid w:val="00D43703"/>
    <w:rsid w:val="00D445E7"/>
    <w:rsid w:val="00D46151"/>
    <w:rsid w:val="00D46259"/>
    <w:rsid w:val="00D4753D"/>
    <w:rsid w:val="00D506E7"/>
    <w:rsid w:val="00D51932"/>
    <w:rsid w:val="00D524A1"/>
    <w:rsid w:val="00D5341E"/>
    <w:rsid w:val="00D54326"/>
    <w:rsid w:val="00D548FF"/>
    <w:rsid w:val="00D55D59"/>
    <w:rsid w:val="00D55D73"/>
    <w:rsid w:val="00D563CC"/>
    <w:rsid w:val="00D60C06"/>
    <w:rsid w:val="00D618E0"/>
    <w:rsid w:val="00D61ED9"/>
    <w:rsid w:val="00D65CE5"/>
    <w:rsid w:val="00D668B2"/>
    <w:rsid w:val="00D66D81"/>
    <w:rsid w:val="00D70D10"/>
    <w:rsid w:val="00D70F27"/>
    <w:rsid w:val="00D71AF1"/>
    <w:rsid w:val="00D71D9C"/>
    <w:rsid w:val="00D72FE8"/>
    <w:rsid w:val="00D73193"/>
    <w:rsid w:val="00D74CA1"/>
    <w:rsid w:val="00D807A7"/>
    <w:rsid w:val="00D80AB6"/>
    <w:rsid w:val="00D83777"/>
    <w:rsid w:val="00D83C78"/>
    <w:rsid w:val="00D84A7C"/>
    <w:rsid w:val="00D84EB3"/>
    <w:rsid w:val="00D85BF9"/>
    <w:rsid w:val="00D8645C"/>
    <w:rsid w:val="00D870D8"/>
    <w:rsid w:val="00D91442"/>
    <w:rsid w:val="00D914D6"/>
    <w:rsid w:val="00D951B1"/>
    <w:rsid w:val="00D96116"/>
    <w:rsid w:val="00D96764"/>
    <w:rsid w:val="00D96920"/>
    <w:rsid w:val="00DA106E"/>
    <w:rsid w:val="00DA1160"/>
    <w:rsid w:val="00DA1C7E"/>
    <w:rsid w:val="00DA26E5"/>
    <w:rsid w:val="00DA5A60"/>
    <w:rsid w:val="00DA5F2C"/>
    <w:rsid w:val="00DA64EC"/>
    <w:rsid w:val="00DA65AC"/>
    <w:rsid w:val="00DA6862"/>
    <w:rsid w:val="00DA75F6"/>
    <w:rsid w:val="00DB1D9A"/>
    <w:rsid w:val="00DB2B85"/>
    <w:rsid w:val="00DB2E5E"/>
    <w:rsid w:val="00DB33A1"/>
    <w:rsid w:val="00DB79B6"/>
    <w:rsid w:val="00DB7D1B"/>
    <w:rsid w:val="00DB7E69"/>
    <w:rsid w:val="00DC11A5"/>
    <w:rsid w:val="00DC1279"/>
    <w:rsid w:val="00DC253D"/>
    <w:rsid w:val="00DC2E47"/>
    <w:rsid w:val="00DC341D"/>
    <w:rsid w:val="00DC39A4"/>
    <w:rsid w:val="00DC464C"/>
    <w:rsid w:val="00DC6B90"/>
    <w:rsid w:val="00DC7482"/>
    <w:rsid w:val="00DC7505"/>
    <w:rsid w:val="00DC7FC4"/>
    <w:rsid w:val="00DD1104"/>
    <w:rsid w:val="00DD207E"/>
    <w:rsid w:val="00DD4385"/>
    <w:rsid w:val="00DD46CF"/>
    <w:rsid w:val="00DD4BFB"/>
    <w:rsid w:val="00DD5E7E"/>
    <w:rsid w:val="00DD7594"/>
    <w:rsid w:val="00DE0D16"/>
    <w:rsid w:val="00DE1A4E"/>
    <w:rsid w:val="00DE35B4"/>
    <w:rsid w:val="00DE595A"/>
    <w:rsid w:val="00DE657F"/>
    <w:rsid w:val="00DE72DD"/>
    <w:rsid w:val="00DF1675"/>
    <w:rsid w:val="00DF1AF2"/>
    <w:rsid w:val="00DF1FE2"/>
    <w:rsid w:val="00DF20FF"/>
    <w:rsid w:val="00DF3234"/>
    <w:rsid w:val="00DF34B6"/>
    <w:rsid w:val="00DF4F88"/>
    <w:rsid w:val="00DF6E19"/>
    <w:rsid w:val="00DF71A8"/>
    <w:rsid w:val="00DF7F7A"/>
    <w:rsid w:val="00E0007E"/>
    <w:rsid w:val="00E00C4F"/>
    <w:rsid w:val="00E0219E"/>
    <w:rsid w:val="00E024A0"/>
    <w:rsid w:val="00E03BA9"/>
    <w:rsid w:val="00E0413E"/>
    <w:rsid w:val="00E076F8"/>
    <w:rsid w:val="00E07BBC"/>
    <w:rsid w:val="00E10D76"/>
    <w:rsid w:val="00E10F4E"/>
    <w:rsid w:val="00E14EFE"/>
    <w:rsid w:val="00E15262"/>
    <w:rsid w:val="00E15D65"/>
    <w:rsid w:val="00E1645B"/>
    <w:rsid w:val="00E16644"/>
    <w:rsid w:val="00E169EE"/>
    <w:rsid w:val="00E1741C"/>
    <w:rsid w:val="00E1745D"/>
    <w:rsid w:val="00E17C5D"/>
    <w:rsid w:val="00E210A6"/>
    <w:rsid w:val="00E21E74"/>
    <w:rsid w:val="00E225D0"/>
    <w:rsid w:val="00E228CB"/>
    <w:rsid w:val="00E246C1"/>
    <w:rsid w:val="00E24DFA"/>
    <w:rsid w:val="00E24E3F"/>
    <w:rsid w:val="00E25627"/>
    <w:rsid w:val="00E27E5A"/>
    <w:rsid w:val="00E32E5B"/>
    <w:rsid w:val="00E33F06"/>
    <w:rsid w:val="00E34E3A"/>
    <w:rsid w:val="00E35299"/>
    <w:rsid w:val="00E366ED"/>
    <w:rsid w:val="00E369AD"/>
    <w:rsid w:val="00E36DE7"/>
    <w:rsid w:val="00E40F51"/>
    <w:rsid w:val="00E42A61"/>
    <w:rsid w:val="00E43498"/>
    <w:rsid w:val="00E4538D"/>
    <w:rsid w:val="00E4675F"/>
    <w:rsid w:val="00E4747D"/>
    <w:rsid w:val="00E47505"/>
    <w:rsid w:val="00E47932"/>
    <w:rsid w:val="00E500F6"/>
    <w:rsid w:val="00E52468"/>
    <w:rsid w:val="00E52E30"/>
    <w:rsid w:val="00E5301E"/>
    <w:rsid w:val="00E538FC"/>
    <w:rsid w:val="00E53FA2"/>
    <w:rsid w:val="00E5507E"/>
    <w:rsid w:val="00E560D2"/>
    <w:rsid w:val="00E60556"/>
    <w:rsid w:val="00E6152B"/>
    <w:rsid w:val="00E619E2"/>
    <w:rsid w:val="00E635F6"/>
    <w:rsid w:val="00E64007"/>
    <w:rsid w:val="00E658E1"/>
    <w:rsid w:val="00E71CBD"/>
    <w:rsid w:val="00E74E1A"/>
    <w:rsid w:val="00E74FE8"/>
    <w:rsid w:val="00E76163"/>
    <w:rsid w:val="00E7647F"/>
    <w:rsid w:val="00E7659B"/>
    <w:rsid w:val="00E77285"/>
    <w:rsid w:val="00E80E3B"/>
    <w:rsid w:val="00E8354C"/>
    <w:rsid w:val="00E83DC8"/>
    <w:rsid w:val="00E8584E"/>
    <w:rsid w:val="00E858C6"/>
    <w:rsid w:val="00E85A29"/>
    <w:rsid w:val="00E85DCB"/>
    <w:rsid w:val="00E865B2"/>
    <w:rsid w:val="00E902F0"/>
    <w:rsid w:val="00E9154B"/>
    <w:rsid w:val="00E91AB5"/>
    <w:rsid w:val="00E9375B"/>
    <w:rsid w:val="00E95C1B"/>
    <w:rsid w:val="00E96455"/>
    <w:rsid w:val="00E9739E"/>
    <w:rsid w:val="00E978EF"/>
    <w:rsid w:val="00E97D01"/>
    <w:rsid w:val="00E97EE2"/>
    <w:rsid w:val="00EA0C75"/>
    <w:rsid w:val="00EA1553"/>
    <w:rsid w:val="00EA1566"/>
    <w:rsid w:val="00EA307C"/>
    <w:rsid w:val="00EA3701"/>
    <w:rsid w:val="00EA3B95"/>
    <w:rsid w:val="00EA751A"/>
    <w:rsid w:val="00EB0BA2"/>
    <w:rsid w:val="00EB147D"/>
    <w:rsid w:val="00EB1ED0"/>
    <w:rsid w:val="00EB23D2"/>
    <w:rsid w:val="00EB3B11"/>
    <w:rsid w:val="00EB3D3E"/>
    <w:rsid w:val="00EB3E2E"/>
    <w:rsid w:val="00EB7718"/>
    <w:rsid w:val="00EB77BF"/>
    <w:rsid w:val="00EB7DCB"/>
    <w:rsid w:val="00EC1716"/>
    <w:rsid w:val="00EC1996"/>
    <w:rsid w:val="00EC1AB1"/>
    <w:rsid w:val="00EC3543"/>
    <w:rsid w:val="00EC404E"/>
    <w:rsid w:val="00EC43D7"/>
    <w:rsid w:val="00EC5189"/>
    <w:rsid w:val="00EC55FF"/>
    <w:rsid w:val="00EC5853"/>
    <w:rsid w:val="00EC657E"/>
    <w:rsid w:val="00EC789F"/>
    <w:rsid w:val="00ED0934"/>
    <w:rsid w:val="00ED0E33"/>
    <w:rsid w:val="00ED2353"/>
    <w:rsid w:val="00ED30F8"/>
    <w:rsid w:val="00ED3727"/>
    <w:rsid w:val="00ED3BAC"/>
    <w:rsid w:val="00ED7978"/>
    <w:rsid w:val="00EE17FE"/>
    <w:rsid w:val="00EE33D1"/>
    <w:rsid w:val="00EE3683"/>
    <w:rsid w:val="00EE3B5B"/>
    <w:rsid w:val="00EE422B"/>
    <w:rsid w:val="00EE6F20"/>
    <w:rsid w:val="00EE78C6"/>
    <w:rsid w:val="00EE7B55"/>
    <w:rsid w:val="00EF0936"/>
    <w:rsid w:val="00EF10AB"/>
    <w:rsid w:val="00EF154C"/>
    <w:rsid w:val="00EF1B14"/>
    <w:rsid w:val="00EF372F"/>
    <w:rsid w:val="00EF5155"/>
    <w:rsid w:val="00EF555D"/>
    <w:rsid w:val="00EF5886"/>
    <w:rsid w:val="00EF65AF"/>
    <w:rsid w:val="00EF6B31"/>
    <w:rsid w:val="00EF6EDC"/>
    <w:rsid w:val="00EF7A93"/>
    <w:rsid w:val="00F053B2"/>
    <w:rsid w:val="00F05A72"/>
    <w:rsid w:val="00F06EEA"/>
    <w:rsid w:val="00F104D5"/>
    <w:rsid w:val="00F1188D"/>
    <w:rsid w:val="00F122B0"/>
    <w:rsid w:val="00F12430"/>
    <w:rsid w:val="00F13127"/>
    <w:rsid w:val="00F131A6"/>
    <w:rsid w:val="00F14EDE"/>
    <w:rsid w:val="00F1570F"/>
    <w:rsid w:val="00F17F6C"/>
    <w:rsid w:val="00F20AA8"/>
    <w:rsid w:val="00F2347E"/>
    <w:rsid w:val="00F23B0F"/>
    <w:rsid w:val="00F2511B"/>
    <w:rsid w:val="00F27544"/>
    <w:rsid w:val="00F30874"/>
    <w:rsid w:val="00F316BA"/>
    <w:rsid w:val="00F322E4"/>
    <w:rsid w:val="00F35B92"/>
    <w:rsid w:val="00F4133E"/>
    <w:rsid w:val="00F4220A"/>
    <w:rsid w:val="00F423A1"/>
    <w:rsid w:val="00F42774"/>
    <w:rsid w:val="00F43641"/>
    <w:rsid w:val="00F466CB"/>
    <w:rsid w:val="00F46A14"/>
    <w:rsid w:val="00F47C1D"/>
    <w:rsid w:val="00F502CD"/>
    <w:rsid w:val="00F510BE"/>
    <w:rsid w:val="00F5140A"/>
    <w:rsid w:val="00F51FFE"/>
    <w:rsid w:val="00F52C80"/>
    <w:rsid w:val="00F53DAC"/>
    <w:rsid w:val="00F53FA0"/>
    <w:rsid w:val="00F553C6"/>
    <w:rsid w:val="00F55A81"/>
    <w:rsid w:val="00F55C8F"/>
    <w:rsid w:val="00F55FFD"/>
    <w:rsid w:val="00F577DD"/>
    <w:rsid w:val="00F60677"/>
    <w:rsid w:val="00F60ED7"/>
    <w:rsid w:val="00F61BBA"/>
    <w:rsid w:val="00F62688"/>
    <w:rsid w:val="00F62A19"/>
    <w:rsid w:val="00F62CFA"/>
    <w:rsid w:val="00F62DA8"/>
    <w:rsid w:val="00F62F3D"/>
    <w:rsid w:val="00F64928"/>
    <w:rsid w:val="00F6500D"/>
    <w:rsid w:val="00F651E1"/>
    <w:rsid w:val="00F67DA2"/>
    <w:rsid w:val="00F71C6C"/>
    <w:rsid w:val="00F72C70"/>
    <w:rsid w:val="00F732D1"/>
    <w:rsid w:val="00F7383D"/>
    <w:rsid w:val="00F75CFB"/>
    <w:rsid w:val="00F764F8"/>
    <w:rsid w:val="00F81AFC"/>
    <w:rsid w:val="00F81C28"/>
    <w:rsid w:val="00F81E08"/>
    <w:rsid w:val="00F82243"/>
    <w:rsid w:val="00F824A0"/>
    <w:rsid w:val="00F83E5C"/>
    <w:rsid w:val="00F8401D"/>
    <w:rsid w:val="00F8405A"/>
    <w:rsid w:val="00F840D7"/>
    <w:rsid w:val="00F85317"/>
    <w:rsid w:val="00F854D2"/>
    <w:rsid w:val="00F854EB"/>
    <w:rsid w:val="00F85547"/>
    <w:rsid w:val="00F85B64"/>
    <w:rsid w:val="00F85E5E"/>
    <w:rsid w:val="00F87857"/>
    <w:rsid w:val="00F87953"/>
    <w:rsid w:val="00F90346"/>
    <w:rsid w:val="00F9059E"/>
    <w:rsid w:val="00F91A4C"/>
    <w:rsid w:val="00F93B5A"/>
    <w:rsid w:val="00F967FC"/>
    <w:rsid w:val="00F9701F"/>
    <w:rsid w:val="00FA0E91"/>
    <w:rsid w:val="00FA13B5"/>
    <w:rsid w:val="00FA2897"/>
    <w:rsid w:val="00FA2A92"/>
    <w:rsid w:val="00FA36D1"/>
    <w:rsid w:val="00FA3971"/>
    <w:rsid w:val="00FA67B4"/>
    <w:rsid w:val="00FB16A2"/>
    <w:rsid w:val="00FB22E5"/>
    <w:rsid w:val="00FB27C9"/>
    <w:rsid w:val="00FB354D"/>
    <w:rsid w:val="00FB3D8C"/>
    <w:rsid w:val="00FB499C"/>
    <w:rsid w:val="00FB5CB9"/>
    <w:rsid w:val="00FB7B34"/>
    <w:rsid w:val="00FC0608"/>
    <w:rsid w:val="00FC1641"/>
    <w:rsid w:val="00FC3B8B"/>
    <w:rsid w:val="00FC3E08"/>
    <w:rsid w:val="00FC4544"/>
    <w:rsid w:val="00FC4A03"/>
    <w:rsid w:val="00FC5341"/>
    <w:rsid w:val="00FC617D"/>
    <w:rsid w:val="00FC6940"/>
    <w:rsid w:val="00FD0649"/>
    <w:rsid w:val="00FD064B"/>
    <w:rsid w:val="00FD0B17"/>
    <w:rsid w:val="00FD0FDA"/>
    <w:rsid w:val="00FD1DC4"/>
    <w:rsid w:val="00FD21E9"/>
    <w:rsid w:val="00FD2BBF"/>
    <w:rsid w:val="00FD58D6"/>
    <w:rsid w:val="00FD6112"/>
    <w:rsid w:val="00FD6A5D"/>
    <w:rsid w:val="00FD71E0"/>
    <w:rsid w:val="00FD78CF"/>
    <w:rsid w:val="00FD7C99"/>
    <w:rsid w:val="00FE1B5C"/>
    <w:rsid w:val="00FE34DF"/>
    <w:rsid w:val="00FE40E3"/>
    <w:rsid w:val="00FE41A1"/>
    <w:rsid w:val="00FE6227"/>
    <w:rsid w:val="00FE6A40"/>
    <w:rsid w:val="00FE72B7"/>
    <w:rsid w:val="00FF1509"/>
    <w:rsid w:val="00FF207A"/>
    <w:rsid w:val="00FF2F95"/>
    <w:rsid w:val="00FF4ADD"/>
    <w:rsid w:val="00FF5F28"/>
    <w:rsid w:val="00FF75C6"/>
    <w:rsid w:val="00FF794E"/>
    <w:rsid w:val="6FEDC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qFormat/>
    <w:uiPriority w:val="99"/>
    <w:rPr>
      <w:b/>
      <w:bCs/>
    </w:rPr>
  </w:style>
  <w:style w:type="paragraph" w:styleId="4">
    <w:name w:val="annotation text"/>
    <w:basedOn w:val="1"/>
    <w:link w:val="22"/>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qFormat/>
    <w:uiPriority w:val="0"/>
    <w:pPr>
      <w:snapToGrid w:val="0"/>
      <w:jc w:val="left"/>
    </w:pPr>
    <w:rPr>
      <w:rFonts w:ascii="Calibri" w:hAnsi="Calibri" w:eastAsia="宋体" w:cs="黑体"/>
      <w:sz w:val="18"/>
      <w:szCs w:val="18"/>
    </w:rPr>
  </w:style>
  <w:style w:type="paragraph" w:styleId="9">
    <w:name w:val="Normal (Web)"/>
    <w:basedOn w:val="1"/>
    <w:qFormat/>
    <w:uiPriority w:val="0"/>
    <w:pPr>
      <w:spacing w:beforeAutospacing="1" w:afterAutospacing="1"/>
      <w:jc w:val="left"/>
    </w:pPr>
    <w:rPr>
      <w:rFonts w:cs="Times New Roman"/>
      <w:kern w:val="0"/>
      <w:sz w:val="24"/>
      <w:szCs w:val="24"/>
    </w:rPr>
  </w:style>
  <w:style w:type="paragraph" w:styleId="10">
    <w:name w:val="Title"/>
    <w:basedOn w:val="1"/>
    <w:next w:val="1"/>
    <w:link w:val="20"/>
    <w:qFormat/>
    <w:uiPriority w:val="0"/>
    <w:pPr>
      <w:spacing w:before="240" w:after="60"/>
      <w:jc w:val="left"/>
      <w:outlineLvl w:val="0"/>
    </w:pPr>
    <w:rPr>
      <w:rFonts w:ascii="Cambria" w:hAnsi="Cambria" w:eastAsia="黑体" w:cs="黑体"/>
      <w:bCs/>
      <w:sz w:val="28"/>
      <w:szCs w:val="32"/>
    </w:rPr>
  </w:style>
  <w:style w:type="character" w:styleId="12">
    <w:name w:val="annotation reference"/>
    <w:basedOn w:val="11"/>
    <w:qFormat/>
    <w:uiPriority w:val="0"/>
    <w:rPr>
      <w:sz w:val="21"/>
      <w:szCs w:val="21"/>
    </w:rPr>
  </w:style>
  <w:style w:type="character" w:styleId="13">
    <w:name w:val="footnote reference"/>
    <w:qFormat/>
    <w:uiPriority w:val="0"/>
    <w:rPr>
      <w:vertAlign w:val="superscript"/>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6">
    <w:name w:val="List Paragraph"/>
    <w:basedOn w:val="1"/>
    <w:qFormat/>
    <w:uiPriority w:val="34"/>
    <w:pPr>
      <w:ind w:firstLine="420" w:firstLineChars="200"/>
    </w:p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脚注文本 Char"/>
    <w:basedOn w:val="11"/>
    <w:link w:val="8"/>
    <w:qFormat/>
    <w:uiPriority w:val="0"/>
    <w:rPr>
      <w:rFonts w:ascii="Calibri" w:hAnsi="Calibri" w:eastAsia="宋体" w:cs="黑体"/>
      <w:sz w:val="18"/>
      <w:szCs w:val="18"/>
    </w:rPr>
  </w:style>
  <w:style w:type="character" w:customStyle="1" w:styleId="20">
    <w:name w:val="标题 Char"/>
    <w:basedOn w:val="11"/>
    <w:link w:val="10"/>
    <w:qFormat/>
    <w:uiPriority w:val="0"/>
    <w:rPr>
      <w:rFonts w:ascii="Cambria" w:hAnsi="Cambria" w:eastAsia="黑体" w:cs="黑体"/>
      <w:bCs/>
      <w:sz w:val="28"/>
      <w:szCs w:val="32"/>
    </w:rPr>
  </w:style>
  <w:style w:type="character" w:customStyle="1" w:styleId="21">
    <w:name w:val="批注框文本 Char"/>
    <w:basedOn w:val="11"/>
    <w:link w:val="5"/>
    <w:semiHidden/>
    <w:qFormat/>
    <w:uiPriority w:val="99"/>
    <w:rPr>
      <w:sz w:val="18"/>
      <w:szCs w:val="18"/>
    </w:rPr>
  </w:style>
  <w:style w:type="character" w:customStyle="1" w:styleId="22">
    <w:name w:val="批注文字 Char"/>
    <w:basedOn w:val="11"/>
    <w:link w:val="4"/>
    <w:qFormat/>
    <w:uiPriority w:val="99"/>
  </w:style>
  <w:style w:type="character" w:customStyle="1" w:styleId="23">
    <w:name w:val="批注主题 Char"/>
    <w:basedOn w:val="22"/>
    <w:link w:val="3"/>
    <w:semiHidden/>
    <w:qFormat/>
    <w:uiPriority w:val="99"/>
    <w:rPr>
      <w:b/>
      <w:bCs/>
    </w:rPr>
  </w:style>
  <w:style w:type="character" w:customStyle="1" w:styleId="24">
    <w:name w:val="标题 2 Char"/>
    <w:basedOn w:val="11"/>
    <w:link w:val="2"/>
    <w:qFormat/>
    <w:uiPriority w:val="9"/>
    <w:rPr>
      <w:rFonts w:asciiTheme="majorHAnsi" w:hAnsiTheme="majorHAnsi" w:eastAsiaTheme="majorEastAsia" w:cstheme="majorBidi"/>
      <w:b/>
      <w:bCs/>
      <w:sz w:val="32"/>
      <w:szCs w:val="32"/>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1884</Words>
  <Characters>10742</Characters>
  <Lines>89</Lines>
  <Paragraphs>25</Paragraphs>
  <TotalTime>248</TotalTime>
  <ScaleCrop>false</ScaleCrop>
  <LinksUpToDate>false</LinksUpToDate>
  <CharactersWithSpaces>12601</CharactersWithSpaces>
  <Application>WPS Office_10.8.0.7058_F1E327BC-269C-435d-A152-05C5408002CA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2021-04-27T16:47:00Z</dcterms:created>
  <dc:creator>zwx</dc:creator>
  <cp:lastModifiedBy>lizhimin</cp:lastModifiedBy>
  <dcterms:modified xsi:type="dcterms:W3CDTF">2021-05-19T11:02:15Z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